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8FF" w:rsidRPr="003A6A8C" w:rsidRDefault="00BC68FF" w:rsidP="00BC68FF">
      <w:pPr>
        <w:jc w:val="center"/>
        <w:rPr>
          <w:rFonts w:ascii="Arial" w:hAnsi="Arial" w:cs="Arial"/>
          <w:b/>
          <w:sz w:val="22"/>
          <w:szCs w:val="22"/>
        </w:rPr>
      </w:pPr>
      <w:bookmarkStart w:id="0" w:name="_GoBack"/>
      <w:bookmarkEnd w:id="0"/>
      <w:r w:rsidRPr="003A6A8C">
        <w:rPr>
          <w:rFonts w:ascii="Arial" w:hAnsi="Arial" w:cs="Arial"/>
          <w:b/>
          <w:sz w:val="22"/>
          <w:szCs w:val="22"/>
        </w:rPr>
        <w:t xml:space="preserve">EL GOBERNADOR DEL DEPARTAMENTO DE CUNDINAMARCA </w:t>
      </w:r>
    </w:p>
    <w:p w:rsidR="00BC68FF" w:rsidRPr="003A6A8C" w:rsidRDefault="00BC68FF" w:rsidP="00BC68FF">
      <w:pPr>
        <w:jc w:val="center"/>
        <w:rPr>
          <w:rFonts w:ascii="Arial" w:hAnsi="Arial" w:cs="Arial"/>
          <w:b/>
          <w:sz w:val="22"/>
          <w:szCs w:val="22"/>
        </w:rPr>
      </w:pPr>
    </w:p>
    <w:p w:rsidR="00BC68FF" w:rsidRPr="003A6A8C" w:rsidRDefault="00BC68FF" w:rsidP="00BC68FF">
      <w:pPr>
        <w:jc w:val="center"/>
        <w:rPr>
          <w:rFonts w:ascii="Arial" w:hAnsi="Arial" w:cs="Arial"/>
          <w:sz w:val="22"/>
          <w:szCs w:val="22"/>
          <w:lang w:val="es-CO"/>
        </w:rPr>
      </w:pPr>
      <w:r w:rsidRPr="003A6A8C">
        <w:rPr>
          <w:rFonts w:ascii="Arial" w:hAnsi="Arial" w:cs="Arial"/>
          <w:sz w:val="22"/>
          <w:szCs w:val="22"/>
          <w:lang w:val="es-CO"/>
        </w:rPr>
        <w:t xml:space="preserve">En uso de sus facultades constitucionales y legales establecidas en los artículos 2°, 49 y 305, y en las Leyes 1392 de 2010, </w:t>
      </w:r>
      <w:r w:rsidRPr="003A6A8C">
        <w:rPr>
          <w:rFonts w:ascii="Arial" w:hAnsi="Arial" w:cs="Arial"/>
          <w:sz w:val="22"/>
          <w:szCs w:val="22"/>
        </w:rPr>
        <w:t xml:space="preserve">1438 de 2011, </w:t>
      </w:r>
      <w:r w:rsidRPr="003A6A8C">
        <w:rPr>
          <w:rFonts w:ascii="Arial" w:hAnsi="Arial" w:cs="Arial"/>
          <w:sz w:val="22"/>
          <w:szCs w:val="22"/>
          <w:lang w:val="es-CO"/>
        </w:rPr>
        <w:t xml:space="preserve">y en el artículo 11 de la </w:t>
      </w:r>
      <w:r w:rsidRPr="003A6A8C">
        <w:rPr>
          <w:rFonts w:ascii="Arial" w:hAnsi="Arial" w:cs="Arial"/>
          <w:color w:val="000000" w:themeColor="text1"/>
          <w:sz w:val="22"/>
          <w:szCs w:val="22"/>
        </w:rPr>
        <w:t xml:space="preserve">Ley 1751 de 2015, </w:t>
      </w:r>
      <w:r w:rsidRPr="003A6A8C">
        <w:rPr>
          <w:rFonts w:ascii="Arial" w:hAnsi="Arial" w:cs="Arial"/>
          <w:sz w:val="22"/>
          <w:szCs w:val="22"/>
        </w:rPr>
        <w:t>y</w:t>
      </w:r>
    </w:p>
    <w:p w:rsidR="00BC68FF" w:rsidRPr="003A6A8C" w:rsidRDefault="00BC68FF" w:rsidP="00BC68FF">
      <w:pPr>
        <w:jc w:val="center"/>
        <w:rPr>
          <w:rFonts w:ascii="Arial" w:hAnsi="Arial" w:cs="Arial"/>
          <w:b/>
          <w:sz w:val="22"/>
          <w:szCs w:val="22"/>
        </w:rPr>
      </w:pPr>
    </w:p>
    <w:p w:rsidR="00BC68FF" w:rsidRPr="003A6A8C" w:rsidRDefault="00BC68FF" w:rsidP="00BC68FF">
      <w:pPr>
        <w:ind w:right="-658"/>
        <w:rPr>
          <w:rFonts w:ascii="Arial" w:hAnsi="Arial" w:cs="Arial"/>
          <w:sz w:val="22"/>
          <w:szCs w:val="22"/>
        </w:rPr>
      </w:pPr>
    </w:p>
    <w:p w:rsidR="00BC68FF" w:rsidRPr="003A6A8C" w:rsidRDefault="00BC68FF" w:rsidP="00BC68FF">
      <w:pPr>
        <w:jc w:val="center"/>
        <w:rPr>
          <w:rFonts w:ascii="Arial" w:hAnsi="Arial" w:cs="Arial"/>
          <w:b/>
          <w:sz w:val="22"/>
          <w:szCs w:val="22"/>
          <w:lang w:val="pt-PT"/>
        </w:rPr>
      </w:pPr>
      <w:r w:rsidRPr="003A6A8C">
        <w:rPr>
          <w:rFonts w:ascii="Arial" w:hAnsi="Arial" w:cs="Arial"/>
          <w:b/>
          <w:sz w:val="22"/>
          <w:szCs w:val="22"/>
          <w:lang w:val="pt-PT"/>
        </w:rPr>
        <w:t>CONSIDERANDO</w:t>
      </w:r>
    </w:p>
    <w:p w:rsidR="00BC68FF" w:rsidRPr="003A6A8C" w:rsidRDefault="00BC68FF" w:rsidP="00BC68FF">
      <w:pPr>
        <w:jc w:val="both"/>
        <w:rPr>
          <w:rFonts w:ascii="Arial" w:hAnsi="Arial" w:cs="Arial"/>
          <w:b/>
          <w:sz w:val="22"/>
          <w:szCs w:val="22"/>
          <w:lang w:val="pt-PT"/>
        </w:rPr>
      </w:pPr>
    </w:p>
    <w:p w:rsidR="00B70C96" w:rsidRPr="003A6A8C" w:rsidRDefault="00BC68FF" w:rsidP="00BC68FF">
      <w:pPr>
        <w:jc w:val="both"/>
        <w:rPr>
          <w:rFonts w:ascii="Arial" w:hAnsi="Arial" w:cs="Arial"/>
          <w:sz w:val="22"/>
          <w:szCs w:val="22"/>
        </w:rPr>
      </w:pPr>
      <w:r w:rsidRPr="003A6A8C">
        <w:rPr>
          <w:rFonts w:ascii="Arial" w:hAnsi="Arial" w:cs="Arial"/>
          <w:sz w:val="22"/>
          <w:szCs w:val="22"/>
        </w:rPr>
        <w:t xml:space="preserve">Que el artículo 2° de la </w:t>
      </w:r>
      <w:r w:rsidR="00B70C96" w:rsidRPr="003A6A8C">
        <w:rPr>
          <w:rFonts w:ascii="Arial" w:hAnsi="Arial" w:cs="Arial"/>
          <w:sz w:val="22"/>
          <w:szCs w:val="22"/>
        </w:rPr>
        <w:t xml:space="preserve">Constitución Política, al señalar </w:t>
      </w:r>
      <w:r w:rsidR="00796D39" w:rsidRPr="003A6A8C">
        <w:rPr>
          <w:rFonts w:ascii="Arial" w:hAnsi="Arial" w:cs="Arial"/>
          <w:sz w:val="22"/>
          <w:szCs w:val="22"/>
        </w:rPr>
        <w:t>los fines esenciales del E</w:t>
      </w:r>
      <w:r w:rsidRPr="003A6A8C">
        <w:rPr>
          <w:rFonts w:ascii="Arial" w:hAnsi="Arial" w:cs="Arial"/>
          <w:sz w:val="22"/>
          <w:szCs w:val="22"/>
        </w:rPr>
        <w:t xml:space="preserve">stado, </w:t>
      </w:r>
      <w:r w:rsidR="00B70C96" w:rsidRPr="003A6A8C">
        <w:rPr>
          <w:rFonts w:ascii="Arial" w:hAnsi="Arial" w:cs="Arial"/>
          <w:sz w:val="22"/>
          <w:szCs w:val="22"/>
        </w:rPr>
        <w:t xml:space="preserve">prescribe: </w:t>
      </w:r>
    </w:p>
    <w:p w:rsidR="00B70C96" w:rsidRPr="003A6A8C" w:rsidRDefault="00B70C96" w:rsidP="00BC68FF">
      <w:pPr>
        <w:jc w:val="both"/>
        <w:rPr>
          <w:rFonts w:ascii="Arial" w:hAnsi="Arial" w:cs="Arial"/>
          <w:sz w:val="22"/>
          <w:szCs w:val="22"/>
        </w:rPr>
      </w:pPr>
    </w:p>
    <w:p w:rsidR="00B70C96" w:rsidRPr="003A6A8C" w:rsidRDefault="00B70C96" w:rsidP="00B70C96">
      <w:pPr>
        <w:shd w:val="clear" w:color="auto" w:fill="FFFFFF"/>
        <w:ind w:left="567"/>
        <w:jc w:val="both"/>
        <w:rPr>
          <w:rFonts w:ascii="Arial" w:hAnsi="Arial" w:cs="Arial"/>
          <w:i/>
          <w:color w:val="333333"/>
          <w:lang w:val="es-CO" w:eastAsia="es-CO"/>
        </w:rPr>
      </w:pPr>
      <w:r w:rsidRPr="003A6A8C">
        <w:rPr>
          <w:rFonts w:ascii="Arial" w:hAnsi="Arial" w:cs="Arial"/>
          <w:b/>
          <w:bCs/>
          <w:i/>
          <w:color w:val="333333"/>
          <w:lang w:val="es-CO" w:eastAsia="es-CO"/>
        </w:rPr>
        <w:t>“ARTÍCULO</w:t>
      </w:r>
      <w:bookmarkStart w:id="1" w:name="2"/>
      <w:bookmarkEnd w:id="1"/>
      <w:r w:rsidRPr="003A6A8C">
        <w:rPr>
          <w:rFonts w:ascii="Arial" w:hAnsi="Arial" w:cs="Arial"/>
          <w:b/>
          <w:bCs/>
          <w:i/>
          <w:color w:val="333333"/>
          <w:lang w:val="es-CO" w:eastAsia="es-CO"/>
        </w:rPr>
        <w:t> 2</w:t>
      </w:r>
      <w:r w:rsidRPr="003A6A8C">
        <w:rPr>
          <w:rFonts w:ascii="Arial" w:hAnsi="Arial" w:cs="Arial"/>
          <w:i/>
          <w:color w:val="333333"/>
          <w:lang w:val="es-CO" w:eastAsia="es-CO"/>
        </w:rPr>
        <w:t xml:space="preserve">°. Son fines esenciales del Estado: </w:t>
      </w:r>
      <w:r w:rsidRPr="003A6A8C">
        <w:rPr>
          <w:rFonts w:ascii="Arial" w:hAnsi="Arial" w:cs="Arial"/>
          <w:b/>
          <w:i/>
          <w:color w:val="333333"/>
          <w:u w:val="single"/>
          <w:lang w:val="es-CO" w:eastAsia="es-CO"/>
        </w:rPr>
        <w:t>servir a la comunidad, promover la prosperidad general y garantizar la efectividad de los principios, derechos y deberes consagrados en la Constitución;</w:t>
      </w:r>
      <w:r w:rsidRPr="003A6A8C">
        <w:rPr>
          <w:rFonts w:ascii="Arial" w:hAnsi="Arial" w:cs="Arial"/>
          <w:i/>
          <w:color w:val="333333"/>
          <w:lang w:val="es-CO" w:eastAsia="es-CO"/>
        </w:rPr>
        <w:t xml:space="preserve">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r w:rsidR="009F0753" w:rsidRPr="003A6A8C">
        <w:rPr>
          <w:rFonts w:ascii="Arial" w:hAnsi="Arial" w:cs="Arial"/>
          <w:color w:val="333333"/>
          <w:lang w:val="es-CO" w:eastAsia="es-CO"/>
        </w:rPr>
        <w:t xml:space="preserve"> (Subrayas y negrillas fuera de texto).</w:t>
      </w:r>
    </w:p>
    <w:p w:rsidR="00B70C96" w:rsidRPr="003A6A8C" w:rsidRDefault="00B70C96" w:rsidP="00B70C96">
      <w:pPr>
        <w:shd w:val="clear" w:color="auto" w:fill="FFFFFF"/>
        <w:ind w:left="567"/>
        <w:jc w:val="both"/>
        <w:rPr>
          <w:rFonts w:ascii="Arial" w:hAnsi="Arial" w:cs="Arial"/>
          <w:i/>
          <w:color w:val="333333"/>
          <w:lang w:val="es-CO" w:eastAsia="es-CO"/>
        </w:rPr>
      </w:pPr>
    </w:p>
    <w:p w:rsidR="00B70C96" w:rsidRPr="003A6A8C" w:rsidRDefault="00B70C96" w:rsidP="00B70C96">
      <w:pPr>
        <w:shd w:val="clear" w:color="auto" w:fill="FFFFFF"/>
        <w:ind w:left="567"/>
        <w:jc w:val="both"/>
        <w:rPr>
          <w:rFonts w:ascii="Arial" w:hAnsi="Arial" w:cs="Arial"/>
          <w:color w:val="333333"/>
          <w:lang w:val="es-CO" w:eastAsia="es-CO"/>
        </w:rPr>
      </w:pPr>
      <w:r w:rsidRPr="003A6A8C">
        <w:rPr>
          <w:rFonts w:ascii="Arial" w:hAnsi="Arial" w:cs="Arial"/>
          <w:i/>
          <w:color w:val="333333"/>
          <w:lang w:val="es-CO" w:eastAsia="es-CO"/>
        </w:rPr>
        <w:t xml:space="preserve">Las autoridades de la República están instituidas para proteger a todas las personas residentes en Colombia, en su vida, honra, bienes, creencias, y demás derechos y libertades, y para asegurar el cumplimiento de los deberes sociales del Estado y de los particulares”. </w:t>
      </w:r>
    </w:p>
    <w:p w:rsidR="00B70C96" w:rsidRPr="003A6A8C" w:rsidRDefault="00B70C96" w:rsidP="00B70C96">
      <w:pPr>
        <w:ind w:left="567"/>
        <w:jc w:val="both"/>
        <w:rPr>
          <w:rFonts w:ascii="Arial" w:hAnsi="Arial" w:cs="Arial"/>
          <w:i/>
        </w:rPr>
      </w:pPr>
    </w:p>
    <w:p w:rsidR="009F0753" w:rsidRPr="003A6A8C" w:rsidRDefault="00BC68FF" w:rsidP="00BC68FF">
      <w:pPr>
        <w:jc w:val="both"/>
        <w:rPr>
          <w:rFonts w:ascii="Arial" w:hAnsi="Arial" w:cs="Arial"/>
          <w:sz w:val="22"/>
          <w:szCs w:val="22"/>
        </w:rPr>
      </w:pPr>
      <w:r w:rsidRPr="003A6A8C">
        <w:rPr>
          <w:rFonts w:ascii="Arial" w:hAnsi="Arial" w:cs="Arial"/>
          <w:sz w:val="22"/>
          <w:szCs w:val="22"/>
        </w:rPr>
        <w:t xml:space="preserve">Que el artículo 49 </w:t>
      </w:r>
      <w:r w:rsidR="009F0753" w:rsidRPr="003A6A8C">
        <w:rPr>
          <w:rFonts w:ascii="Arial" w:hAnsi="Arial" w:cs="Arial"/>
          <w:sz w:val="22"/>
          <w:szCs w:val="22"/>
        </w:rPr>
        <w:t xml:space="preserve">ibídem, señala: </w:t>
      </w:r>
    </w:p>
    <w:p w:rsidR="009F0753" w:rsidRPr="003A6A8C" w:rsidRDefault="009F0753" w:rsidP="00BC68FF">
      <w:pPr>
        <w:jc w:val="both"/>
        <w:rPr>
          <w:rFonts w:ascii="Arial" w:hAnsi="Arial" w:cs="Arial"/>
          <w:sz w:val="22"/>
          <w:szCs w:val="22"/>
        </w:rPr>
      </w:pPr>
    </w:p>
    <w:p w:rsidR="00BC68FF" w:rsidRPr="003A6A8C" w:rsidRDefault="009F0753" w:rsidP="009F0753">
      <w:pPr>
        <w:shd w:val="clear" w:color="auto" w:fill="FFFFFF"/>
        <w:ind w:left="567"/>
        <w:jc w:val="both"/>
        <w:rPr>
          <w:rFonts w:ascii="Arial" w:hAnsi="Arial" w:cs="Arial"/>
          <w:i/>
          <w:color w:val="333333"/>
          <w:lang w:val="es-CO" w:eastAsia="es-CO"/>
        </w:rPr>
      </w:pPr>
      <w:r w:rsidRPr="003A6A8C">
        <w:rPr>
          <w:rFonts w:ascii="Arial" w:hAnsi="Arial" w:cs="Arial"/>
          <w:b/>
          <w:i/>
          <w:color w:val="333333"/>
          <w:lang w:val="es-CO" w:eastAsia="es-CO"/>
        </w:rPr>
        <w:t>ARTÍCULO 49.</w:t>
      </w:r>
      <w:r w:rsidRPr="003A6A8C">
        <w:rPr>
          <w:rFonts w:ascii="Arial" w:hAnsi="Arial" w:cs="Arial"/>
          <w:i/>
          <w:color w:val="333333"/>
          <w:lang w:val="es-CO" w:eastAsia="es-CO"/>
        </w:rPr>
        <w:t xml:space="preserve"> </w:t>
      </w:r>
      <w:r w:rsidR="00BC68FF" w:rsidRPr="003A6A8C">
        <w:rPr>
          <w:rFonts w:ascii="Arial" w:hAnsi="Arial" w:cs="Arial"/>
          <w:i/>
          <w:color w:val="333333"/>
          <w:lang w:val="es-CO" w:eastAsia="es-CO"/>
        </w:rPr>
        <w:t>La atención de la salud y saneamiento ambiental son servicios públicos a cargo del Estado. Se garantiza a todas las personas el acceso a los servicios de promoción, protección y recuperación de la salud”.</w:t>
      </w:r>
    </w:p>
    <w:p w:rsidR="00BC68FF" w:rsidRPr="003A6A8C" w:rsidRDefault="00BC68FF" w:rsidP="00BC68FF">
      <w:pPr>
        <w:jc w:val="both"/>
        <w:rPr>
          <w:rFonts w:ascii="Arial" w:hAnsi="Arial" w:cs="Arial"/>
          <w:i/>
          <w:sz w:val="22"/>
          <w:szCs w:val="22"/>
        </w:rPr>
      </w:pPr>
    </w:p>
    <w:p w:rsidR="009F0753" w:rsidRPr="003A6A8C" w:rsidRDefault="00BC68FF" w:rsidP="00BC68FF">
      <w:pPr>
        <w:jc w:val="both"/>
        <w:rPr>
          <w:rFonts w:ascii="Arial" w:hAnsi="Arial" w:cs="Arial"/>
          <w:i/>
          <w:sz w:val="22"/>
          <w:szCs w:val="22"/>
        </w:rPr>
      </w:pPr>
      <w:r w:rsidRPr="003A6A8C">
        <w:rPr>
          <w:rFonts w:ascii="Arial" w:hAnsi="Arial" w:cs="Arial"/>
          <w:sz w:val="22"/>
          <w:szCs w:val="22"/>
        </w:rPr>
        <w:t xml:space="preserve">Que </w:t>
      </w:r>
      <w:r w:rsidR="009F0753" w:rsidRPr="003A6A8C">
        <w:rPr>
          <w:rFonts w:ascii="Arial" w:hAnsi="Arial" w:cs="Arial"/>
          <w:sz w:val="22"/>
          <w:szCs w:val="22"/>
        </w:rPr>
        <w:t>el numeral 1° del</w:t>
      </w:r>
      <w:r w:rsidRPr="003A6A8C">
        <w:rPr>
          <w:rFonts w:ascii="Arial" w:hAnsi="Arial" w:cs="Arial"/>
          <w:sz w:val="22"/>
          <w:szCs w:val="22"/>
        </w:rPr>
        <w:t xml:space="preserve"> artículo 305 </w:t>
      </w:r>
      <w:r w:rsidR="009F0753" w:rsidRPr="003A6A8C">
        <w:rPr>
          <w:rFonts w:ascii="Arial" w:hAnsi="Arial" w:cs="Arial"/>
          <w:sz w:val="22"/>
          <w:szCs w:val="22"/>
        </w:rPr>
        <w:t xml:space="preserve">de la Norma Superior, </w:t>
      </w:r>
      <w:r w:rsidRPr="003A6A8C">
        <w:rPr>
          <w:rFonts w:ascii="Arial" w:hAnsi="Arial" w:cs="Arial"/>
          <w:sz w:val="22"/>
          <w:szCs w:val="22"/>
        </w:rPr>
        <w:t>establece:</w:t>
      </w:r>
      <w:r w:rsidRPr="003A6A8C">
        <w:rPr>
          <w:rFonts w:ascii="Arial" w:hAnsi="Arial" w:cs="Arial"/>
          <w:i/>
          <w:sz w:val="22"/>
          <w:szCs w:val="22"/>
        </w:rPr>
        <w:t xml:space="preserve"> </w:t>
      </w:r>
    </w:p>
    <w:p w:rsidR="009F0753" w:rsidRPr="003A6A8C" w:rsidRDefault="009F0753" w:rsidP="00BC68FF">
      <w:pPr>
        <w:jc w:val="both"/>
        <w:rPr>
          <w:rFonts w:ascii="Arial" w:hAnsi="Arial" w:cs="Arial"/>
          <w:i/>
          <w:sz w:val="22"/>
          <w:szCs w:val="22"/>
        </w:rPr>
      </w:pPr>
    </w:p>
    <w:p w:rsidR="009F0753" w:rsidRPr="003A6A8C" w:rsidRDefault="009F0753" w:rsidP="009F0753">
      <w:pPr>
        <w:ind w:left="567"/>
        <w:jc w:val="both"/>
        <w:rPr>
          <w:rFonts w:ascii="Arial" w:hAnsi="Arial" w:cs="Arial"/>
          <w:i/>
        </w:rPr>
      </w:pPr>
      <w:r w:rsidRPr="003A6A8C">
        <w:rPr>
          <w:rFonts w:ascii="Arial" w:hAnsi="Arial" w:cs="Arial"/>
          <w:i/>
        </w:rPr>
        <w:t>“</w:t>
      </w:r>
      <w:r w:rsidRPr="003A6A8C">
        <w:rPr>
          <w:rFonts w:ascii="Arial" w:hAnsi="Arial" w:cs="Arial"/>
          <w:b/>
          <w:i/>
        </w:rPr>
        <w:t>Artículo 305.</w:t>
      </w:r>
      <w:r w:rsidRPr="003A6A8C">
        <w:rPr>
          <w:rFonts w:ascii="Arial" w:hAnsi="Arial" w:cs="Arial"/>
          <w:i/>
        </w:rPr>
        <w:t xml:space="preserve"> </w:t>
      </w:r>
      <w:r w:rsidR="00BC68FF" w:rsidRPr="003A6A8C">
        <w:rPr>
          <w:rFonts w:ascii="Arial" w:hAnsi="Arial" w:cs="Arial"/>
          <w:i/>
        </w:rPr>
        <w:t>Son atribuciones del gobernador</w:t>
      </w:r>
      <w:r w:rsidRPr="003A6A8C">
        <w:rPr>
          <w:rFonts w:ascii="Arial" w:hAnsi="Arial" w:cs="Arial"/>
          <w:i/>
        </w:rPr>
        <w:t xml:space="preserve">: </w:t>
      </w:r>
    </w:p>
    <w:p w:rsidR="009F0753" w:rsidRPr="003A6A8C" w:rsidRDefault="009F0753" w:rsidP="009F0753">
      <w:pPr>
        <w:ind w:left="567"/>
        <w:jc w:val="both"/>
        <w:rPr>
          <w:rFonts w:ascii="Arial" w:hAnsi="Arial" w:cs="Arial"/>
          <w:i/>
        </w:rPr>
      </w:pPr>
    </w:p>
    <w:p w:rsidR="00BC68FF" w:rsidRPr="003A6A8C" w:rsidRDefault="009F0753" w:rsidP="009F0753">
      <w:pPr>
        <w:ind w:left="567"/>
        <w:jc w:val="both"/>
        <w:rPr>
          <w:rFonts w:ascii="Arial" w:hAnsi="Arial" w:cs="Arial"/>
          <w:i/>
        </w:rPr>
      </w:pPr>
      <w:r w:rsidRPr="003A6A8C">
        <w:rPr>
          <w:rFonts w:ascii="Arial" w:hAnsi="Arial" w:cs="Arial"/>
          <w:i/>
        </w:rPr>
        <w:t>1°</w:t>
      </w:r>
      <w:r w:rsidR="006051C0" w:rsidRPr="003A6A8C">
        <w:rPr>
          <w:rFonts w:ascii="Arial" w:hAnsi="Arial" w:cs="Arial"/>
          <w:i/>
        </w:rPr>
        <w:t xml:space="preserve"> </w:t>
      </w:r>
      <w:r w:rsidRPr="003A6A8C">
        <w:rPr>
          <w:rFonts w:ascii="Arial" w:hAnsi="Arial" w:cs="Arial"/>
          <w:i/>
        </w:rPr>
        <w:t>C</w:t>
      </w:r>
      <w:r w:rsidR="00BC68FF" w:rsidRPr="003A6A8C">
        <w:rPr>
          <w:rFonts w:ascii="Arial" w:hAnsi="Arial" w:cs="Arial"/>
          <w:i/>
        </w:rPr>
        <w:t>umplir y hacer cumplir la constitución, las leyes, los Decretos del Gobierno y las ordenanzas de las Asambleas Departamentales”.</w:t>
      </w:r>
    </w:p>
    <w:p w:rsidR="00BC68FF" w:rsidRPr="003A6A8C" w:rsidRDefault="00BC68FF" w:rsidP="009F0753">
      <w:pPr>
        <w:ind w:left="567"/>
        <w:jc w:val="both"/>
        <w:rPr>
          <w:rFonts w:ascii="Arial" w:hAnsi="Arial" w:cs="Arial"/>
        </w:rPr>
      </w:pPr>
    </w:p>
    <w:p w:rsidR="009F0753" w:rsidRPr="003A6A8C" w:rsidRDefault="00DF5B6F" w:rsidP="00BC68FF">
      <w:pPr>
        <w:jc w:val="both"/>
        <w:rPr>
          <w:rFonts w:ascii="Arial" w:hAnsi="Arial" w:cs="Arial"/>
          <w:sz w:val="22"/>
          <w:szCs w:val="22"/>
        </w:rPr>
      </w:pPr>
      <w:r w:rsidRPr="003A6A8C">
        <w:rPr>
          <w:rFonts w:ascii="Arial" w:hAnsi="Arial" w:cs="Arial"/>
          <w:sz w:val="22"/>
          <w:szCs w:val="22"/>
        </w:rPr>
        <w:t>Que,</w:t>
      </w:r>
      <w:r w:rsidR="009F0753" w:rsidRPr="003A6A8C">
        <w:rPr>
          <w:rFonts w:ascii="Arial" w:hAnsi="Arial" w:cs="Arial"/>
          <w:sz w:val="22"/>
          <w:szCs w:val="22"/>
        </w:rPr>
        <w:t xml:space="preserve"> por su parte, en el artículo 1° de</w:t>
      </w:r>
      <w:r w:rsidR="00BC68FF" w:rsidRPr="003A6A8C">
        <w:rPr>
          <w:rFonts w:ascii="Arial" w:hAnsi="Arial" w:cs="Arial"/>
          <w:sz w:val="22"/>
          <w:szCs w:val="22"/>
        </w:rPr>
        <w:t xml:space="preserve"> la Ley 1392 de 2010</w:t>
      </w:r>
      <w:r w:rsidR="009F0753" w:rsidRPr="003A6A8C">
        <w:rPr>
          <w:rStyle w:val="Refdenotaalpie"/>
          <w:rFonts w:ascii="Arial" w:hAnsi="Arial" w:cs="Arial"/>
          <w:sz w:val="22"/>
          <w:szCs w:val="22"/>
        </w:rPr>
        <w:footnoteReference w:id="1"/>
      </w:r>
      <w:r w:rsidR="00BC68FF" w:rsidRPr="003A6A8C">
        <w:rPr>
          <w:rFonts w:ascii="Arial" w:hAnsi="Arial" w:cs="Arial"/>
          <w:sz w:val="22"/>
          <w:szCs w:val="22"/>
        </w:rPr>
        <w:t xml:space="preserve"> </w:t>
      </w:r>
      <w:r w:rsidR="009F0753" w:rsidRPr="003A6A8C">
        <w:rPr>
          <w:rFonts w:ascii="Arial" w:hAnsi="Arial" w:cs="Arial"/>
          <w:sz w:val="22"/>
          <w:szCs w:val="22"/>
        </w:rPr>
        <w:t xml:space="preserve">se determinó lo siguiente: </w:t>
      </w:r>
    </w:p>
    <w:p w:rsidR="009F0753" w:rsidRPr="003A6A8C" w:rsidRDefault="009F0753" w:rsidP="00BC68FF">
      <w:pPr>
        <w:jc w:val="both"/>
        <w:rPr>
          <w:rFonts w:ascii="Arial" w:hAnsi="Arial" w:cs="Arial"/>
          <w:sz w:val="22"/>
          <w:szCs w:val="22"/>
        </w:rPr>
      </w:pPr>
    </w:p>
    <w:p w:rsidR="009F0753" w:rsidRPr="003A6A8C" w:rsidRDefault="009F0753" w:rsidP="009F0753">
      <w:pPr>
        <w:shd w:val="clear" w:color="auto" w:fill="FFFFFF"/>
        <w:ind w:left="567"/>
        <w:jc w:val="both"/>
        <w:rPr>
          <w:rFonts w:ascii="Arial" w:hAnsi="Arial" w:cs="Arial"/>
          <w:i/>
          <w:color w:val="333333"/>
          <w:lang w:val="es-CO" w:eastAsia="es-CO"/>
        </w:rPr>
      </w:pPr>
      <w:r w:rsidRPr="003A6A8C">
        <w:rPr>
          <w:rFonts w:ascii="Arial" w:hAnsi="Arial" w:cs="Arial"/>
          <w:b/>
          <w:bCs/>
          <w:i/>
          <w:color w:val="333333"/>
          <w:lang w:val="es-CO" w:eastAsia="es-CO"/>
        </w:rPr>
        <w:t>Artículo 1°. </w:t>
      </w:r>
      <w:r w:rsidRPr="003A6A8C">
        <w:rPr>
          <w:rFonts w:ascii="Arial" w:hAnsi="Arial" w:cs="Arial"/>
          <w:b/>
          <w:bCs/>
          <w:i/>
          <w:iCs/>
          <w:color w:val="333333"/>
          <w:lang w:val="es-CO" w:eastAsia="es-CO"/>
        </w:rPr>
        <w:t>Objeto de la ley</w:t>
      </w:r>
      <w:r w:rsidRPr="003A6A8C">
        <w:rPr>
          <w:rFonts w:ascii="Arial" w:hAnsi="Arial" w:cs="Arial"/>
          <w:b/>
          <w:bCs/>
          <w:i/>
          <w:color w:val="333333"/>
          <w:lang w:val="es-CO" w:eastAsia="es-CO"/>
        </w:rPr>
        <w:t>.</w:t>
      </w:r>
      <w:r w:rsidRPr="003A6A8C">
        <w:rPr>
          <w:rFonts w:ascii="Arial" w:hAnsi="Arial" w:cs="Arial"/>
          <w:i/>
          <w:color w:val="333333"/>
          <w:lang w:val="es-CO" w:eastAsia="es-CO"/>
        </w:rPr>
        <w:t xml:space="preserve"> La presente ley tiene como objeto reconocer que las enfermedades huérfanas, representan un problema de especial interés en salud </w:t>
      </w:r>
      <w:r w:rsidR="00DF5B6F" w:rsidRPr="003A6A8C">
        <w:rPr>
          <w:rFonts w:ascii="Arial" w:hAnsi="Arial" w:cs="Arial"/>
          <w:i/>
          <w:color w:val="333333"/>
          <w:lang w:val="es-CO" w:eastAsia="es-CO"/>
        </w:rPr>
        <w:t>dado que,</w:t>
      </w:r>
      <w:r w:rsidRPr="003A6A8C">
        <w:rPr>
          <w:rFonts w:ascii="Arial" w:hAnsi="Arial" w:cs="Arial"/>
          <w:i/>
          <w:color w:val="333333"/>
          <w:lang w:val="es-CO" w:eastAsia="es-CO"/>
        </w:rPr>
        <w:t xml:space="preserve"> por su baja prevalencia en la población, pero su elevado costo de atención, requieren dentro del SGSSS un mecanismo de aseguramiento diferente al utilizado para las enfermedades </w:t>
      </w:r>
      <w:r w:rsidRPr="003A6A8C">
        <w:rPr>
          <w:rFonts w:ascii="Arial" w:hAnsi="Arial" w:cs="Arial"/>
          <w:i/>
          <w:color w:val="333333"/>
          <w:lang w:val="es-CO" w:eastAsia="es-CO"/>
        </w:rPr>
        <w:lastRenderedPageBreak/>
        <w:t>generales, dentro de las que se incluyen las de alto costo; y unos procesos de atención altamente especializados y con gran componente de seguimiento administrativo.</w:t>
      </w:r>
    </w:p>
    <w:p w:rsidR="009F0753" w:rsidRPr="003A6A8C" w:rsidRDefault="009F0753" w:rsidP="009F0753">
      <w:pPr>
        <w:shd w:val="clear" w:color="auto" w:fill="FFFFFF"/>
        <w:ind w:left="567"/>
        <w:jc w:val="both"/>
        <w:rPr>
          <w:rFonts w:ascii="Arial" w:hAnsi="Arial" w:cs="Arial"/>
          <w:i/>
          <w:color w:val="333333"/>
          <w:lang w:val="es-CO" w:eastAsia="es-CO"/>
        </w:rPr>
      </w:pPr>
    </w:p>
    <w:p w:rsidR="009F0753" w:rsidRPr="003A6A8C" w:rsidRDefault="009F0753" w:rsidP="009F0753">
      <w:pPr>
        <w:shd w:val="clear" w:color="auto" w:fill="FFFFFF"/>
        <w:ind w:left="567"/>
        <w:jc w:val="both"/>
        <w:rPr>
          <w:rFonts w:ascii="Arial" w:hAnsi="Arial" w:cs="Arial"/>
          <w:i/>
          <w:color w:val="333333"/>
          <w:lang w:val="es-CO" w:eastAsia="es-CO"/>
        </w:rPr>
      </w:pPr>
      <w:r w:rsidRPr="003A6A8C">
        <w:rPr>
          <w:rFonts w:ascii="Arial" w:hAnsi="Arial" w:cs="Arial"/>
          <w:i/>
          <w:color w:val="333333"/>
          <w:lang w:val="es-CO" w:eastAsia="es-CO"/>
        </w:rPr>
        <w:t>Para tal efecto el Gobierno Nacional, implementará las acciones necesarias para la atención en salud de los enfermos que padecen este tipo de patologías, con el fin de mejorar la calidad y expectativa de vida de los pacientes, en condiciones de disponibilidad, equilibrio financiero, accesibilidad, aceptabilidad y estándares de calidad, en las fases de promoción, prevención, diagnóstico, tratamiento, rehabilitación e inclusión social, así como incorporar los demás componentes de la protección social, más allá de los servicios de salud, para pacientes, cuidadores y familias, dándole un enfoque integral al abordaje y manejo de estas patologías.</w:t>
      </w:r>
    </w:p>
    <w:p w:rsidR="009F0753" w:rsidRPr="003A6A8C" w:rsidRDefault="009F0753" w:rsidP="00BC68FF">
      <w:pPr>
        <w:jc w:val="both"/>
        <w:rPr>
          <w:rFonts w:ascii="Arial" w:hAnsi="Arial" w:cs="Arial"/>
          <w:sz w:val="22"/>
          <w:szCs w:val="22"/>
        </w:rPr>
      </w:pPr>
    </w:p>
    <w:p w:rsidR="00422921" w:rsidRPr="003A6A8C" w:rsidRDefault="00BC68FF" w:rsidP="00BC68FF">
      <w:pPr>
        <w:jc w:val="both"/>
        <w:rPr>
          <w:rFonts w:ascii="Arial" w:hAnsi="Arial" w:cs="Arial"/>
          <w:sz w:val="22"/>
          <w:szCs w:val="22"/>
        </w:rPr>
      </w:pPr>
      <w:r w:rsidRPr="003A6A8C">
        <w:rPr>
          <w:rFonts w:ascii="Arial" w:hAnsi="Arial" w:cs="Arial"/>
          <w:sz w:val="22"/>
          <w:szCs w:val="22"/>
        </w:rPr>
        <w:t xml:space="preserve">Que </w:t>
      </w:r>
      <w:r w:rsidR="00422921" w:rsidRPr="003A6A8C">
        <w:rPr>
          <w:rFonts w:ascii="Arial" w:hAnsi="Arial" w:cs="Arial"/>
          <w:sz w:val="22"/>
          <w:szCs w:val="22"/>
        </w:rPr>
        <w:t xml:space="preserve">el artículo 140 </w:t>
      </w:r>
      <w:r w:rsidRPr="003A6A8C">
        <w:rPr>
          <w:rFonts w:ascii="Arial" w:hAnsi="Arial" w:cs="Arial"/>
          <w:sz w:val="22"/>
          <w:szCs w:val="22"/>
        </w:rPr>
        <w:t>la Ley 1438 de 2011</w:t>
      </w:r>
      <w:r w:rsidR="00422921" w:rsidRPr="003A6A8C">
        <w:rPr>
          <w:rStyle w:val="Refdenotaalpie"/>
          <w:rFonts w:ascii="Arial" w:hAnsi="Arial" w:cs="Arial"/>
          <w:sz w:val="22"/>
          <w:szCs w:val="22"/>
        </w:rPr>
        <w:footnoteReference w:id="2"/>
      </w:r>
      <w:r w:rsidR="00422921" w:rsidRPr="003A6A8C">
        <w:rPr>
          <w:rFonts w:ascii="Arial" w:hAnsi="Arial" w:cs="Arial"/>
          <w:sz w:val="22"/>
          <w:szCs w:val="22"/>
        </w:rPr>
        <w:t xml:space="preserve">, enuncia: </w:t>
      </w:r>
    </w:p>
    <w:p w:rsidR="00422921" w:rsidRPr="003A6A8C" w:rsidRDefault="00422921" w:rsidP="00BC68FF">
      <w:pPr>
        <w:jc w:val="both"/>
        <w:rPr>
          <w:rFonts w:ascii="Arial" w:hAnsi="Arial" w:cs="Arial"/>
          <w:sz w:val="22"/>
          <w:szCs w:val="22"/>
        </w:rPr>
      </w:pPr>
    </w:p>
    <w:p w:rsidR="00422921" w:rsidRPr="003A6A8C" w:rsidRDefault="00422921" w:rsidP="00422921">
      <w:pPr>
        <w:shd w:val="clear" w:color="auto" w:fill="FFFFFF"/>
        <w:ind w:left="567"/>
        <w:jc w:val="both"/>
        <w:rPr>
          <w:rFonts w:ascii="Arial" w:hAnsi="Arial" w:cs="Arial"/>
          <w:i/>
          <w:color w:val="333333"/>
          <w:lang w:val="es-CO" w:eastAsia="es-CO"/>
        </w:rPr>
      </w:pPr>
      <w:r w:rsidRPr="003A6A8C">
        <w:rPr>
          <w:rFonts w:ascii="Arial" w:hAnsi="Arial" w:cs="Arial"/>
          <w:i/>
          <w:color w:val="333333"/>
          <w:lang w:val="es-CO" w:eastAsia="es-CO"/>
        </w:rPr>
        <w:t>“</w:t>
      </w:r>
      <w:r w:rsidRPr="003A6A8C">
        <w:rPr>
          <w:rFonts w:ascii="Arial" w:hAnsi="Arial" w:cs="Arial"/>
          <w:b/>
          <w:i/>
          <w:color w:val="333333"/>
          <w:lang w:val="es-CO" w:eastAsia="es-CO"/>
        </w:rPr>
        <w:t>ARTÍCULO 140.</w:t>
      </w:r>
      <w:r w:rsidRPr="003A6A8C">
        <w:rPr>
          <w:rFonts w:ascii="Arial" w:hAnsi="Arial" w:cs="Arial"/>
          <w:i/>
          <w:color w:val="333333"/>
          <w:lang w:val="es-CO" w:eastAsia="es-CO"/>
        </w:rPr>
        <w:t> Enfermedades huérfanas. </w:t>
      </w:r>
      <w:r w:rsidR="00DF5B6F" w:rsidRPr="003A6A8C">
        <w:rPr>
          <w:rFonts w:ascii="Arial" w:hAnsi="Arial" w:cs="Arial"/>
          <w:i/>
          <w:color w:val="333333"/>
          <w:lang w:val="es-CO" w:eastAsia="es-CO"/>
        </w:rPr>
        <w:t>Modificase</w:t>
      </w:r>
      <w:r w:rsidRPr="003A6A8C">
        <w:rPr>
          <w:rFonts w:ascii="Arial" w:hAnsi="Arial" w:cs="Arial"/>
          <w:i/>
          <w:color w:val="333333"/>
          <w:lang w:val="es-CO" w:eastAsia="es-CO"/>
        </w:rPr>
        <w:t xml:space="preserve"> el artículo </w:t>
      </w:r>
      <w:hyperlink r:id="rId9" w:anchor="2" w:history="1">
        <w:r w:rsidRPr="003A6A8C">
          <w:rPr>
            <w:rFonts w:ascii="Arial" w:hAnsi="Arial" w:cs="Arial"/>
            <w:i/>
            <w:color w:val="333333"/>
            <w:lang w:val="es-CO" w:eastAsia="es-CO"/>
          </w:rPr>
          <w:t>2</w:t>
        </w:r>
      </w:hyperlink>
      <w:hyperlink r:id="rId10" w:anchor="2" w:history="1">
        <w:r w:rsidRPr="003A6A8C">
          <w:rPr>
            <w:rFonts w:ascii="Arial" w:hAnsi="Arial" w:cs="Arial"/>
            <w:i/>
            <w:color w:val="333333"/>
            <w:lang w:val="es-CO" w:eastAsia="es-CO"/>
          </w:rPr>
          <w:t>°</w:t>
        </w:r>
      </w:hyperlink>
      <w:r w:rsidRPr="003A6A8C">
        <w:rPr>
          <w:rFonts w:ascii="Arial" w:hAnsi="Arial" w:cs="Arial"/>
          <w:i/>
          <w:color w:val="333333"/>
          <w:lang w:val="es-CO" w:eastAsia="es-CO"/>
        </w:rPr>
        <w:t> de la Ley 1392 de 2010, así:</w:t>
      </w:r>
    </w:p>
    <w:p w:rsidR="00422921" w:rsidRPr="003A6A8C" w:rsidRDefault="00422921" w:rsidP="00422921">
      <w:pPr>
        <w:shd w:val="clear" w:color="auto" w:fill="FFFFFF"/>
        <w:ind w:left="567"/>
        <w:jc w:val="both"/>
        <w:rPr>
          <w:rFonts w:ascii="Arial" w:hAnsi="Arial" w:cs="Arial"/>
          <w:i/>
          <w:color w:val="333333"/>
          <w:lang w:val="es-CO" w:eastAsia="es-CO"/>
        </w:rPr>
      </w:pPr>
    </w:p>
    <w:p w:rsidR="00422921" w:rsidRPr="003A6A8C" w:rsidRDefault="00422921" w:rsidP="00422921">
      <w:pPr>
        <w:shd w:val="clear" w:color="auto" w:fill="FFFFFF"/>
        <w:ind w:left="567"/>
        <w:jc w:val="both"/>
        <w:rPr>
          <w:rFonts w:ascii="Arial" w:hAnsi="Arial" w:cs="Arial"/>
          <w:i/>
          <w:color w:val="333333"/>
          <w:lang w:val="es-CO" w:eastAsia="es-CO"/>
        </w:rPr>
      </w:pPr>
      <w:r w:rsidRPr="003A6A8C">
        <w:rPr>
          <w:rFonts w:ascii="Arial" w:hAnsi="Arial" w:cs="Arial"/>
          <w:i/>
          <w:color w:val="333333"/>
          <w:lang w:val="es-CO" w:eastAsia="es-CO"/>
        </w:rPr>
        <w:t>"</w:t>
      </w:r>
      <w:r w:rsidR="00B20E4C" w:rsidRPr="003A6A8C">
        <w:rPr>
          <w:rFonts w:ascii="Arial" w:hAnsi="Arial" w:cs="Arial"/>
          <w:b/>
          <w:i/>
          <w:color w:val="333333"/>
          <w:lang w:val="es-CO" w:eastAsia="es-CO"/>
        </w:rPr>
        <w:t>ARTÍCULO 2°. </w:t>
      </w:r>
      <w:r w:rsidRPr="003A6A8C">
        <w:rPr>
          <w:rFonts w:ascii="Arial" w:hAnsi="Arial" w:cs="Arial"/>
          <w:b/>
          <w:i/>
          <w:color w:val="333333"/>
          <w:lang w:val="es-CO" w:eastAsia="es-CO"/>
        </w:rPr>
        <w:t>Denominación de las enfermedades huérfanas</w:t>
      </w:r>
      <w:r w:rsidRPr="003A6A8C">
        <w:rPr>
          <w:rFonts w:ascii="Arial" w:hAnsi="Arial" w:cs="Arial"/>
          <w:i/>
          <w:color w:val="333333"/>
          <w:lang w:val="es-CO" w:eastAsia="es-CO"/>
        </w:rPr>
        <w:t>. Las enfermedades huérfanas son aquellas crónicamente debilitantes, graves, que amenazan la vida y con una prevalencia menor de 1 por cada 5.000 personas, comprenden, las enfermedades raras, las ultrahuérfanas y olvidadas. Las enfermedades olvidadas son propias de los países en desarrollo y afectan ordinariamente a la población más pobre y no cuentan con tratamientos eficaces o adecuados y accesibles a la población afectada.</w:t>
      </w:r>
    </w:p>
    <w:p w:rsidR="00422921" w:rsidRPr="003A6A8C" w:rsidRDefault="00422921" w:rsidP="00422921">
      <w:pPr>
        <w:shd w:val="clear" w:color="auto" w:fill="FFFFFF"/>
        <w:ind w:left="567"/>
        <w:jc w:val="both"/>
        <w:rPr>
          <w:rFonts w:ascii="Arial" w:hAnsi="Arial" w:cs="Arial"/>
          <w:i/>
          <w:color w:val="333333"/>
          <w:lang w:val="es-CO" w:eastAsia="es-CO"/>
        </w:rPr>
      </w:pPr>
    </w:p>
    <w:p w:rsidR="00422921" w:rsidRPr="003A6A8C" w:rsidRDefault="00422921" w:rsidP="00422921">
      <w:pPr>
        <w:shd w:val="clear" w:color="auto" w:fill="FFFFFF"/>
        <w:ind w:left="567"/>
        <w:jc w:val="both"/>
        <w:rPr>
          <w:rFonts w:ascii="Arial" w:hAnsi="Arial" w:cs="Arial"/>
          <w:i/>
          <w:color w:val="333333"/>
          <w:lang w:val="es-CO" w:eastAsia="es-CO"/>
        </w:rPr>
      </w:pPr>
      <w:r w:rsidRPr="003A6A8C">
        <w:rPr>
          <w:rFonts w:ascii="Arial" w:hAnsi="Arial" w:cs="Arial"/>
          <w:b/>
          <w:i/>
          <w:color w:val="333333"/>
          <w:lang w:val="es-CO" w:eastAsia="es-CO"/>
        </w:rPr>
        <w:t>PARÁGRAFO.</w:t>
      </w:r>
      <w:r w:rsidRPr="003A6A8C">
        <w:rPr>
          <w:rFonts w:ascii="Arial" w:hAnsi="Arial" w:cs="Arial"/>
          <w:i/>
          <w:color w:val="333333"/>
          <w:lang w:val="es-CO" w:eastAsia="es-CO"/>
        </w:rPr>
        <w:t> Con el fin de mantener unificada la lista de denominación de las enfermedades huérfanas, el Ministerio de la Protección Social emitirá y actualizará esta lista cada dos años a través de acuerdos con la Comisión de Regulación en Salud (CRES), o el organismo competente".</w:t>
      </w:r>
    </w:p>
    <w:p w:rsidR="00422921" w:rsidRPr="003A6A8C" w:rsidRDefault="00BC68FF" w:rsidP="00422921">
      <w:pPr>
        <w:shd w:val="clear" w:color="auto" w:fill="FFFFFF"/>
        <w:ind w:left="567"/>
        <w:jc w:val="both"/>
        <w:rPr>
          <w:rFonts w:ascii="Arial" w:hAnsi="Arial" w:cs="Arial"/>
          <w:i/>
          <w:color w:val="333333"/>
          <w:lang w:val="es-CO" w:eastAsia="es-CO"/>
        </w:rPr>
      </w:pPr>
      <w:r w:rsidRPr="003A6A8C">
        <w:rPr>
          <w:rFonts w:ascii="Arial" w:hAnsi="Arial" w:cs="Arial"/>
          <w:i/>
          <w:color w:val="333333"/>
          <w:lang w:val="es-CO" w:eastAsia="es-CO"/>
        </w:rPr>
        <w:t xml:space="preserve"> </w:t>
      </w:r>
    </w:p>
    <w:p w:rsidR="00422921" w:rsidRPr="003A6A8C" w:rsidRDefault="00422921" w:rsidP="00BC68FF">
      <w:pPr>
        <w:jc w:val="both"/>
        <w:rPr>
          <w:rFonts w:ascii="Arial" w:hAnsi="Arial" w:cs="Arial"/>
          <w:sz w:val="22"/>
          <w:szCs w:val="22"/>
        </w:rPr>
      </w:pPr>
      <w:r w:rsidRPr="003A6A8C">
        <w:rPr>
          <w:rFonts w:ascii="Arial" w:hAnsi="Arial" w:cs="Arial"/>
          <w:sz w:val="22"/>
          <w:szCs w:val="22"/>
        </w:rPr>
        <w:t>Que el D</w:t>
      </w:r>
      <w:r w:rsidR="00BC68FF" w:rsidRPr="003A6A8C">
        <w:rPr>
          <w:rFonts w:ascii="Arial" w:hAnsi="Arial" w:cs="Arial"/>
          <w:sz w:val="22"/>
          <w:szCs w:val="22"/>
        </w:rPr>
        <w:t>ecreto 1954 de 2012</w:t>
      </w:r>
      <w:r w:rsidR="00B65744" w:rsidRPr="003A6A8C">
        <w:rPr>
          <w:rStyle w:val="Refdenotaalpie"/>
          <w:rFonts w:ascii="Arial" w:hAnsi="Arial" w:cs="Arial"/>
          <w:sz w:val="22"/>
          <w:szCs w:val="22"/>
        </w:rPr>
        <w:footnoteReference w:id="3"/>
      </w:r>
      <w:r w:rsidR="00BC68FF" w:rsidRPr="003A6A8C">
        <w:rPr>
          <w:rFonts w:ascii="Arial" w:hAnsi="Arial" w:cs="Arial"/>
          <w:sz w:val="22"/>
          <w:szCs w:val="22"/>
        </w:rPr>
        <w:t xml:space="preserve"> </w:t>
      </w:r>
      <w:r w:rsidR="00D226BF" w:rsidRPr="003A6A8C">
        <w:rPr>
          <w:rFonts w:ascii="Arial" w:hAnsi="Arial" w:cs="Arial"/>
          <w:sz w:val="22"/>
          <w:szCs w:val="22"/>
        </w:rPr>
        <w:t xml:space="preserve">contiene </w:t>
      </w:r>
      <w:r w:rsidR="00BC68FF" w:rsidRPr="003A6A8C">
        <w:rPr>
          <w:rFonts w:ascii="Arial" w:hAnsi="Arial" w:cs="Arial"/>
          <w:sz w:val="22"/>
          <w:szCs w:val="22"/>
        </w:rPr>
        <w:t xml:space="preserve">las disposiciones para implementar el sistema de información de pacientes con enfermedades huérfanas, </w:t>
      </w:r>
      <w:r w:rsidR="005E7919" w:rsidRPr="003A6A8C">
        <w:rPr>
          <w:rFonts w:ascii="Arial" w:hAnsi="Arial" w:cs="Arial"/>
          <w:sz w:val="22"/>
          <w:szCs w:val="22"/>
        </w:rPr>
        <w:t xml:space="preserve">entre las cuales se resaltan las siguientes disposiciones: </w:t>
      </w:r>
      <w:r w:rsidRPr="003A6A8C">
        <w:rPr>
          <w:rFonts w:ascii="Arial" w:hAnsi="Arial" w:cs="Arial"/>
          <w:sz w:val="22"/>
          <w:szCs w:val="22"/>
        </w:rPr>
        <w:t xml:space="preserve"> </w:t>
      </w:r>
    </w:p>
    <w:p w:rsidR="00422921" w:rsidRPr="003A6A8C" w:rsidRDefault="00422921" w:rsidP="00BC68FF">
      <w:pPr>
        <w:jc w:val="both"/>
        <w:rPr>
          <w:rFonts w:ascii="Arial" w:hAnsi="Arial" w:cs="Arial"/>
          <w:sz w:val="22"/>
          <w:szCs w:val="22"/>
        </w:rPr>
      </w:pPr>
    </w:p>
    <w:p w:rsidR="00B65744" w:rsidRPr="003A6A8C" w:rsidRDefault="00B65744" w:rsidP="00B65744">
      <w:pPr>
        <w:shd w:val="clear" w:color="auto" w:fill="FFFFFF"/>
        <w:ind w:left="567"/>
        <w:jc w:val="both"/>
        <w:rPr>
          <w:rFonts w:ascii="Arial" w:hAnsi="Arial" w:cs="Arial"/>
          <w:i/>
          <w:color w:val="333333"/>
          <w:lang w:val="es-CO" w:eastAsia="es-CO"/>
        </w:rPr>
      </w:pPr>
      <w:bookmarkStart w:id="2" w:name="1"/>
      <w:r w:rsidRPr="003A6A8C">
        <w:rPr>
          <w:rFonts w:ascii="Arial" w:hAnsi="Arial" w:cs="Arial"/>
          <w:b/>
          <w:i/>
          <w:color w:val="333333"/>
          <w:lang w:val="es-CO" w:eastAsia="es-CO"/>
        </w:rPr>
        <w:t>ARTÍCULO 1°. OBJETO.</w:t>
      </w:r>
      <w:bookmarkEnd w:id="2"/>
      <w:r w:rsidRPr="003A6A8C">
        <w:rPr>
          <w:rFonts w:ascii="Arial" w:hAnsi="Arial" w:cs="Arial"/>
          <w:i/>
          <w:color w:val="333333"/>
          <w:lang w:val="es-CO" w:eastAsia="es-CO"/>
        </w:rPr>
        <w:t> (Artículo compilado en el artículo </w:t>
      </w:r>
      <w:hyperlink r:id="rId11" w:anchor="2.8.4.1" w:history="1">
        <w:r w:rsidRPr="003A6A8C">
          <w:rPr>
            <w:rFonts w:ascii="Arial" w:hAnsi="Arial" w:cs="Arial"/>
            <w:i/>
            <w:color w:val="333333"/>
            <w:lang w:val="es-CO" w:eastAsia="es-CO"/>
          </w:rPr>
          <w:t>2.8.4.1</w:t>
        </w:r>
      </w:hyperlink>
      <w:r w:rsidRPr="003A6A8C">
        <w:rPr>
          <w:rFonts w:ascii="Arial" w:hAnsi="Arial" w:cs="Arial"/>
          <w:i/>
          <w:color w:val="333333"/>
          <w:lang w:val="es-CO" w:eastAsia="es-CO"/>
        </w:rPr>
        <w:t> del Decreto Único Reglamentario 780 de 2016. Debe tenerse en cuenta lo dispuesto por el artículo </w:t>
      </w:r>
      <w:hyperlink r:id="rId12" w:anchor="4.1.1" w:history="1">
        <w:r w:rsidRPr="003A6A8C">
          <w:rPr>
            <w:rFonts w:ascii="Arial" w:hAnsi="Arial" w:cs="Arial"/>
            <w:i/>
            <w:color w:val="333333"/>
            <w:lang w:val="es-CO" w:eastAsia="es-CO"/>
          </w:rPr>
          <w:t>4.1.1</w:t>
        </w:r>
      </w:hyperlink>
      <w:r w:rsidRPr="003A6A8C">
        <w:rPr>
          <w:rFonts w:ascii="Arial" w:hAnsi="Arial" w:cs="Arial"/>
          <w:i/>
          <w:color w:val="333333"/>
          <w:lang w:val="es-CO" w:eastAsia="es-CO"/>
        </w:rPr>
        <w:t> del mismo Decreto 780 de 2016) El presente decreto tiene por objeto establecer las condiciones y procedimientos para implementar el sistema de información de pacientes con enfermedades huérfanas, definidas en el artículo </w:t>
      </w:r>
      <w:hyperlink r:id="rId13" w:anchor="2" w:history="1">
        <w:r w:rsidRPr="003A6A8C">
          <w:rPr>
            <w:rFonts w:ascii="Arial" w:hAnsi="Arial" w:cs="Arial"/>
            <w:i/>
            <w:color w:val="333333"/>
            <w:lang w:val="es-CO" w:eastAsia="es-CO"/>
          </w:rPr>
          <w:t>2</w:t>
        </w:r>
      </w:hyperlink>
      <w:r w:rsidRPr="003A6A8C">
        <w:rPr>
          <w:rFonts w:ascii="Arial" w:hAnsi="Arial" w:cs="Arial"/>
          <w:i/>
          <w:color w:val="333333"/>
          <w:lang w:val="es-CO" w:eastAsia="es-CO"/>
        </w:rPr>
        <w:t>° de la Ley 1392 de 2010, modificado por el artículo </w:t>
      </w:r>
      <w:hyperlink r:id="rId14" w:anchor="140" w:history="1">
        <w:r w:rsidRPr="003A6A8C">
          <w:rPr>
            <w:rFonts w:ascii="Arial" w:hAnsi="Arial" w:cs="Arial"/>
            <w:i/>
            <w:color w:val="333333"/>
            <w:lang w:val="es-CO" w:eastAsia="es-CO"/>
          </w:rPr>
          <w:t>140</w:t>
        </w:r>
      </w:hyperlink>
      <w:r w:rsidRPr="003A6A8C">
        <w:rPr>
          <w:rFonts w:ascii="Arial" w:hAnsi="Arial" w:cs="Arial"/>
          <w:i/>
          <w:color w:val="333333"/>
          <w:lang w:val="es-CO" w:eastAsia="es-CO"/>
        </w:rPr>
        <w:t> de la Ley 1438 de 2011, con el fin de disponer de la información periódica y sistemática que permita realizar el seguimiento de la gestión de las entidades responsables de su atención, evaluar el estado de implementación y desarrollo de la política de atención en salud de quienes las padecen y su impacto en el territorio nacional.</w:t>
      </w:r>
    </w:p>
    <w:p w:rsidR="00B65744" w:rsidRPr="003A6A8C" w:rsidRDefault="00B65744" w:rsidP="00B65744">
      <w:pPr>
        <w:shd w:val="clear" w:color="auto" w:fill="FFFFFF"/>
        <w:ind w:left="567"/>
        <w:jc w:val="both"/>
        <w:rPr>
          <w:rFonts w:ascii="Arial" w:hAnsi="Arial" w:cs="Arial"/>
          <w:i/>
          <w:color w:val="333333"/>
          <w:lang w:val="es-CO" w:eastAsia="es-CO"/>
        </w:rPr>
      </w:pPr>
    </w:p>
    <w:p w:rsidR="00B65744" w:rsidRPr="003A6A8C" w:rsidRDefault="00B65744" w:rsidP="00B65744">
      <w:pPr>
        <w:shd w:val="clear" w:color="auto" w:fill="FFFFFF"/>
        <w:ind w:left="567"/>
        <w:jc w:val="both"/>
        <w:rPr>
          <w:rFonts w:ascii="Arial" w:hAnsi="Arial" w:cs="Arial"/>
          <w:i/>
          <w:color w:val="333333"/>
          <w:lang w:val="es-CO" w:eastAsia="es-CO"/>
        </w:rPr>
      </w:pPr>
      <w:r w:rsidRPr="003A6A8C">
        <w:rPr>
          <w:rFonts w:ascii="Arial" w:hAnsi="Arial" w:cs="Arial"/>
          <w:b/>
          <w:i/>
          <w:color w:val="333333"/>
          <w:lang w:val="es-CO" w:eastAsia="es-CO"/>
        </w:rPr>
        <w:t>ARTÍCULO 2°. ÁMBITO DE APLICACIÓN.</w:t>
      </w:r>
      <w:r w:rsidRPr="003A6A8C">
        <w:rPr>
          <w:rFonts w:ascii="Arial" w:hAnsi="Arial" w:cs="Arial"/>
          <w:i/>
          <w:color w:val="333333"/>
          <w:lang w:val="es-CO" w:eastAsia="es-CO"/>
        </w:rPr>
        <w:t> (Artículo compilado en el artículo </w:t>
      </w:r>
      <w:hyperlink r:id="rId15" w:anchor="2.8.4.2" w:history="1">
        <w:r w:rsidRPr="003A6A8C">
          <w:rPr>
            <w:rFonts w:ascii="Arial" w:hAnsi="Arial" w:cs="Arial"/>
            <w:i/>
            <w:color w:val="333333"/>
            <w:lang w:val="es-CO" w:eastAsia="es-CO"/>
          </w:rPr>
          <w:t>2.8.4.2</w:t>
        </w:r>
      </w:hyperlink>
      <w:r w:rsidRPr="003A6A8C">
        <w:rPr>
          <w:rFonts w:ascii="Arial" w:hAnsi="Arial" w:cs="Arial"/>
          <w:i/>
          <w:color w:val="333333"/>
          <w:lang w:val="es-CO" w:eastAsia="es-CO"/>
        </w:rPr>
        <w:t> del Decreto Único Reglamentario 780 de 2016. Debe tenerse en cuenta lo dispuesto por el artículo </w:t>
      </w:r>
      <w:hyperlink r:id="rId16" w:anchor="4.1.1" w:history="1">
        <w:r w:rsidRPr="003A6A8C">
          <w:rPr>
            <w:rFonts w:ascii="Arial" w:hAnsi="Arial" w:cs="Arial"/>
            <w:i/>
            <w:color w:val="333333"/>
            <w:lang w:val="es-CO" w:eastAsia="es-CO"/>
          </w:rPr>
          <w:t>4.1.1</w:t>
        </w:r>
      </w:hyperlink>
      <w:r w:rsidRPr="003A6A8C">
        <w:rPr>
          <w:rFonts w:ascii="Arial" w:hAnsi="Arial" w:cs="Arial"/>
          <w:i/>
          <w:color w:val="333333"/>
          <w:lang w:val="es-CO" w:eastAsia="es-CO"/>
        </w:rPr>
        <w:t> del mismo Decreto 780 de 2016). Las disposiciones del presente decreto serán de aplicación y obligatorio cumplimiento por parte las Entidades Promotoras de Salud (EPS), Instituciones Prestadoras de Servicios de Salud (IPS), entidades pertenecientes al régimen de excepción de salud y Direcciones Departamentales, Distritales y Municipales de Salud”.</w:t>
      </w:r>
    </w:p>
    <w:p w:rsidR="00B65744" w:rsidRPr="003A6A8C" w:rsidRDefault="00B65744" w:rsidP="00B65744">
      <w:pPr>
        <w:jc w:val="both"/>
        <w:rPr>
          <w:rFonts w:ascii="Arial" w:hAnsi="Arial" w:cs="Arial"/>
          <w:b/>
          <w:i/>
          <w:sz w:val="22"/>
          <w:szCs w:val="22"/>
        </w:rPr>
      </w:pPr>
    </w:p>
    <w:p w:rsidR="005E7919" w:rsidRPr="003A6A8C" w:rsidRDefault="005E7919" w:rsidP="00BC68FF">
      <w:pPr>
        <w:jc w:val="both"/>
        <w:rPr>
          <w:rFonts w:ascii="Arial" w:hAnsi="Arial" w:cs="Arial"/>
          <w:color w:val="000000" w:themeColor="text1"/>
          <w:sz w:val="22"/>
          <w:szCs w:val="22"/>
        </w:rPr>
      </w:pPr>
      <w:r w:rsidRPr="003A6A8C">
        <w:rPr>
          <w:rFonts w:ascii="Arial" w:hAnsi="Arial" w:cs="Arial"/>
          <w:color w:val="000000" w:themeColor="text1"/>
          <w:sz w:val="22"/>
          <w:szCs w:val="22"/>
        </w:rPr>
        <w:t>Que la L</w:t>
      </w:r>
      <w:r w:rsidR="00BC68FF" w:rsidRPr="003A6A8C">
        <w:rPr>
          <w:rFonts w:ascii="Arial" w:hAnsi="Arial" w:cs="Arial"/>
          <w:color w:val="000000" w:themeColor="text1"/>
          <w:sz w:val="22"/>
          <w:szCs w:val="22"/>
        </w:rPr>
        <w:t>ey 1751 de 2015</w:t>
      </w:r>
      <w:r w:rsidRPr="003A6A8C">
        <w:rPr>
          <w:rStyle w:val="Refdenotaalpie"/>
          <w:rFonts w:ascii="Arial" w:hAnsi="Arial" w:cs="Arial"/>
          <w:color w:val="000000" w:themeColor="text1"/>
          <w:sz w:val="22"/>
          <w:szCs w:val="22"/>
        </w:rPr>
        <w:footnoteReference w:id="4"/>
      </w:r>
      <w:r w:rsidR="00BC68FF" w:rsidRPr="003A6A8C">
        <w:rPr>
          <w:rFonts w:ascii="Arial" w:hAnsi="Arial" w:cs="Arial"/>
          <w:color w:val="000000" w:themeColor="text1"/>
          <w:sz w:val="22"/>
          <w:szCs w:val="22"/>
        </w:rPr>
        <w:t xml:space="preserve"> en su artículo 11 señala: </w:t>
      </w:r>
    </w:p>
    <w:p w:rsidR="005E7919" w:rsidRPr="003A6A8C" w:rsidRDefault="005E7919" w:rsidP="00BC68FF">
      <w:pPr>
        <w:jc w:val="both"/>
        <w:rPr>
          <w:rFonts w:ascii="Arial" w:hAnsi="Arial" w:cs="Arial"/>
          <w:color w:val="000000" w:themeColor="text1"/>
          <w:sz w:val="22"/>
          <w:szCs w:val="22"/>
        </w:rPr>
      </w:pPr>
    </w:p>
    <w:p w:rsidR="00BC68FF" w:rsidRPr="003A6A8C" w:rsidRDefault="00BC68FF" w:rsidP="00B20E4C">
      <w:pPr>
        <w:ind w:left="709" w:hanging="142"/>
        <w:jc w:val="both"/>
        <w:rPr>
          <w:rFonts w:ascii="Arial" w:hAnsi="Arial" w:cs="Arial"/>
          <w:color w:val="000000" w:themeColor="text1"/>
        </w:rPr>
      </w:pPr>
      <w:r w:rsidRPr="003A6A8C">
        <w:rPr>
          <w:rFonts w:ascii="Arial" w:hAnsi="Arial" w:cs="Arial"/>
          <w:i/>
          <w:color w:val="000000" w:themeColor="text1"/>
        </w:rPr>
        <w:t>“(…) personas que sufren de enfermedades huérfanas y personas en condición de discapacidad, gozarán de especial protección por parte del Estado. Su atención en salud no estará limitada por ningún tipo de restricción administrativa o económica. Las instituciones que hagan parte del sector salud deberán definir procesos de atención intersectoriales e interdisciplinarios que le garanticen las mejores condiciones de atención</w:t>
      </w:r>
      <w:r w:rsidRPr="003A6A8C">
        <w:rPr>
          <w:rFonts w:ascii="Arial" w:hAnsi="Arial" w:cs="Arial"/>
          <w:color w:val="000000" w:themeColor="text1"/>
        </w:rPr>
        <w:t>".</w:t>
      </w:r>
    </w:p>
    <w:p w:rsidR="00BC68FF" w:rsidRPr="003A6A8C" w:rsidRDefault="00BC68FF" w:rsidP="00BC68FF">
      <w:pPr>
        <w:jc w:val="both"/>
        <w:rPr>
          <w:rFonts w:ascii="Arial" w:hAnsi="Arial" w:cs="Arial"/>
          <w:sz w:val="22"/>
          <w:szCs w:val="22"/>
        </w:rPr>
      </w:pPr>
    </w:p>
    <w:p w:rsidR="005E7919" w:rsidRPr="003A6A8C" w:rsidRDefault="00BC68FF" w:rsidP="005E7919">
      <w:pPr>
        <w:widowControl w:val="0"/>
        <w:suppressAutoHyphens/>
        <w:jc w:val="both"/>
        <w:rPr>
          <w:rFonts w:ascii="Arial" w:hAnsi="Arial" w:cs="Arial"/>
          <w:b/>
          <w:sz w:val="22"/>
          <w:szCs w:val="22"/>
        </w:rPr>
      </w:pPr>
      <w:r w:rsidRPr="003A6A8C">
        <w:rPr>
          <w:rStyle w:val="Ninguno"/>
          <w:rFonts w:ascii="Arial" w:eastAsia="Calibri" w:hAnsi="Arial" w:cs="Arial"/>
          <w:sz w:val="22"/>
          <w:szCs w:val="22"/>
          <w:u w:color="000000"/>
          <w:shd w:val="clear" w:color="auto" w:fill="FFFFFF"/>
          <w:lang w:val="es-ES_tradnl"/>
        </w:rPr>
        <w:t xml:space="preserve">Que </w:t>
      </w:r>
      <w:r w:rsidR="00A10823" w:rsidRPr="003A6A8C">
        <w:rPr>
          <w:rStyle w:val="Ninguno"/>
          <w:rFonts w:ascii="Arial" w:eastAsia="Calibri" w:hAnsi="Arial" w:cs="Arial"/>
          <w:sz w:val="22"/>
          <w:szCs w:val="22"/>
          <w:u w:color="000000"/>
          <w:shd w:val="clear" w:color="auto" w:fill="FFFFFF"/>
          <w:lang w:val="es-ES_tradnl"/>
        </w:rPr>
        <w:t xml:space="preserve">en el artículo </w:t>
      </w:r>
      <w:r w:rsidR="00A10823" w:rsidRPr="003A6A8C">
        <w:rPr>
          <w:rFonts w:ascii="Arial" w:hAnsi="Arial" w:cs="Arial"/>
          <w:sz w:val="22"/>
          <w:szCs w:val="22"/>
        </w:rPr>
        <w:fldChar w:fldCharType="begin"/>
      </w:r>
      <w:r w:rsidR="00A10823" w:rsidRPr="003A6A8C">
        <w:rPr>
          <w:rFonts w:ascii="Arial" w:hAnsi="Arial" w:cs="Arial"/>
          <w:sz w:val="22"/>
          <w:szCs w:val="22"/>
        </w:rPr>
        <w:instrText xml:space="preserve"> SEQ ARTÍCULO \* ARABIC </w:instrText>
      </w:r>
      <w:r w:rsidR="00A10823" w:rsidRPr="003A6A8C">
        <w:rPr>
          <w:rFonts w:ascii="Arial" w:hAnsi="Arial" w:cs="Arial"/>
          <w:sz w:val="22"/>
          <w:szCs w:val="22"/>
        </w:rPr>
        <w:fldChar w:fldCharType="separate"/>
      </w:r>
      <w:r w:rsidR="00E54C9A">
        <w:rPr>
          <w:rFonts w:ascii="Arial" w:hAnsi="Arial" w:cs="Arial"/>
          <w:noProof/>
          <w:sz w:val="22"/>
          <w:szCs w:val="22"/>
        </w:rPr>
        <w:t>1</w:t>
      </w:r>
      <w:r w:rsidR="00A10823" w:rsidRPr="003A6A8C">
        <w:rPr>
          <w:rFonts w:ascii="Arial" w:hAnsi="Arial" w:cs="Arial"/>
          <w:sz w:val="22"/>
          <w:szCs w:val="22"/>
        </w:rPr>
        <w:fldChar w:fldCharType="end"/>
      </w:r>
      <w:r w:rsidR="00A10823" w:rsidRPr="003A6A8C">
        <w:rPr>
          <w:rFonts w:ascii="Arial" w:hAnsi="Arial" w:cs="Arial"/>
          <w:sz w:val="22"/>
          <w:szCs w:val="22"/>
        </w:rPr>
        <w:t xml:space="preserve"> d</w:t>
      </w:r>
      <w:r w:rsidRPr="003A6A8C">
        <w:rPr>
          <w:rStyle w:val="Ninguno"/>
          <w:rFonts w:ascii="Arial" w:eastAsia="Calibri" w:hAnsi="Arial" w:cs="Arial"/>
          <w:sz w:val="22"/>
          <w:szCs w:val="22"/>
          <w:u w:color="000000"/>
          <w:shd w:val="clear" w:color="auto" w:fill="FFFFFF"/>
          <w:lang w:val="es-ES_tradnl"/>
        </w:rPr>
        <w:t xml:space="preserve">el Decreto </w:t>
      </w:r>
      <w:r w:rsidR="005E7919" w:rsidRPr="003A6A8C">
        <w:rPr>
          <w:rStyle w:val="Ninguno"/>
          <w:rFonts w:ascii="Arial" w:eastAsia="Calibri" w:hAnsi="Arial" w:cs="Arial"/>
          <w:sz w:val="22"/>
          <w:szCs w:val="22"/>
          <w:u w:color="000000"/>
          <w:shd w:val="clear" w:color="auto" w:fill="FFFFFF"/>
          <w:lang w:val="es-ES_tradnl"/>
        </w:rPr>
        <w:t>Ordenanzal</w:t>
      </w:r>
      <w:r w:rsidRPr="003A6A8C">
        <w:rPr>
          <w:rStyle w:val="Ninguno"/>
          <w:rFonts w:ascii="Arial" w:eastAsia="Calibri" w:hAnsi="Arial" w:cs="Arial"/>
          <w:sz w:val="22"/>
          <w:szCs w:val="22"/>
          <w:u w:color="000000"/>
          <w:shd w:val="clear" w:color="auto" w:fill="FFFFFF"/>
          <w:lang w:val="es-ES_tradnl"/>
        </w:rPr>
        <w:t xml:space="preserve"> 510 de 2022</w:t>
      </w:r>
      <w:r w:rsidR="005E7919" w:rsidRPr="003A6A8C">
        <w:rPr>
          <w:rStyle w:val="Refdenotaalpie"/>
          <w:rFonts w:ascii="Arial" w:eastAsia="Calibri" w:hAnsi="Arial" w:cs="Arial"/>
          <w:sz w:val="22"/>
          <w:szCs w:val="22"/>
          <w:u w:color="000000"/>
          <w:shd w:val="clear" w:color="auto" w:fill="FFFFFF"/>
          <w:lang w:val="es-ES_tradnl"/>
        </w:rPr>
        <w:footnoteReference w:id="5"/>
      </w:r>
      <w:bookmarkStart w:id="3" w:name="_Toc414526264"/>
      <w:r w:rsidR="005E7919" w:rsidRPr="003A6A8C">
        <w:rPr>
          <w:rFonts w:ascii="Arial" w:hAnsi="Arial" w:cs="Arial"/>
          <w:sz w:val="22"/>
          <w:szCs w:val="22"/>
        </w:rPr>
        <w:t xml:space="preserve">, al </w:t>
      </w:r>
      <w:r w:rsidR="00A10823" w:rsidRPr="003A6A8C">
        <w:rPr>
          <w:rFonts w:ascii="Arial" w:hAnsi="Arial" w:cs="Arial"/>
          <w:sz w:val="22"/>
          <w:szCs w:val="22"/>
        </w:rPr>
        <w:t>definir</w:t>
      </w:r>
      <w:r w:rsidR="005E7919" w:rsidRPr="003A6A8C">
        <w:rPr>
          <w:rFonts w:ascii="Arial" w:hAnsi="Arial" w:cs="Arial"/>
          <w:sz w:val="22"/>
          <w:szCs w:val="22"/>
        </w:rPr>
        <w:t xml:space="preserve"> las </w:t>
      </w:r>
      <w:r w:rsidR="00A10823" w:rsidRPr="003A6A8C">
        <w:rPr>
          <w:rFonts w:ascii="Arial" w:hAnsi="Arial" w:cs="Arial"/>
          <w:sz w:val="22"/>
          <w:szCs w:val="22"/>
        </w:rPr>
        <w:t>f</w:t>
      </w:r>
      <w:r w:rsidR="005E7919" w:rsidRPr="003A6A8C">
        <w:rPr>
          <w:rStyle w:val="Ttulo3Car"/>
          <w:b w:val="0"/>
          <w:sz w:val="22"/>
          <w:szCs w:val="22"/>
        </w:rPr>
        <w:t>unciones de la Subdirección de Gestión y Promoción de Acciones en Salud Pública</w:t>
      </w:r>
      <w:bookmarkEnd w:id="3"/>
      <w:r w:rsidR="00A10823" w:rsidRPr="003A6A8C">
        <w:rPr>
          <w:rStyle w:val="Ttulo3Car"/>
          <w:b w:val="0"/>
          <w:sz w:val="22"/>
          <w:szCs w:val="22"/>
        </w:rPr>
        <w:t xml:space="preserve"> de la Secretaría de Salud de Cundinamarca, entre otras, estableció la siguiente:</w:t>
      </w:r>
      <w:r w:rsidR="005E7919" w:rsidRPr="003A6A8C">
        <w:rPr>
          <w:rFonts w:ascii="Arial" w:hAnsi="Arial" w:cs="Arial"/>
          <w:b/>
          <w:sz w:val="22"/>
          <w:szCs w:val="22"/>
        </w:rPr>
        <w:t xml:space="preserve"> </w:t>
      </w:r>
    </w:p>
    <w:p w:rsidR="005E7919" w:rsidRPr="003A6A8C" w:rsidRDefault="005E7919" w:rsidP="00A10823">
      <w:pPr>
        <w:shd w:val="clear" w:color="auto" w:fill="FFFFFF"/>
        <w:ind w:left="567"/>
        <w:jc w:val="both"/>
        <w:rPr>
          <w:rFonts w:ascii="Arial" w:hAnsi="Arial" w:cs="Arial"/>
          <w:i/>
          <w:color w:val="333333"/>
          <w:lang w:val="es-CO" w:eastAsia="es-CO"/>
        </w:rPr>
      </w:pPr>
    </w:p>
    <w:p w:rsidR="00A10823" w:rsidRPr="003A6A8C" w:rsidRDefault="00A10823" w:rsidP="00A10823">
      <w:pPr>
        <w:shd w:val="clear" w:color="auto" w:fill="FFFFFF"/>
        <w:ind w:left="567"/>
        <w:jc w:val="both"/>
        <w:rPr>
          <w:rFonts w:ascii="Arial" w:hAnsi="Arial" w:cs="Arial"/>
          <w:i/>
          <w:color w:val="333333"/>
          <w:lang w:val="es-CO" w:eastAsia="es-CO"/>
        </w:rPr>
      </w:pPr>
      <w:r w:rsidRPr="003A6A8C">
        <w:rPr>
          <w:rFonts w:ascii="Arial" w:hAnsi="Arial" w:cs="Arial"/>
          <w:i/>
          <w:color w:val="333333"/>
          <w:lang w:val="es-CO" w:eastAsia="es-CO"/>
        </w:rPr>
        <w:t>“</w:t>
      </w:r>
      <w:r w:rsidRPr="003A6A8C">
        <w:rPr>
          <w:rFonts w:ascii="Arial" w:hAnsi="Arial" w:cs="Arial"/>
          <w:b/>
          <w:i/>
          <w:color w:val="333333"/>
          <w:lang w:val="es-CO" w:eastAsia="es-CO"/>
        </w:rPr>
        <w:t xml:space="preserve">ARTÍCULO </w:t>
      </w:r>
      <w:r w:rsidRPr="003A6A8C">
        <w:rPr>
          <w:rFonts w:ascii="Arial" w:hAnsi="Arial" w:cs="Arial"/>
          <w:b/>
          <w:i/>
          <w:color w:val="333333"/>
          <w:lang w:val="es-CO" w:eastAsia="es-CO"/>
        </w:rPr>
        <w:fldChar w:fldCharType="begin"/>
      </w:r>
      <w:r w:rsidRPr="003A6A8C">
        <w:rPr>
          <w:rFonts w:ascii="Arial" w:hAnsi="Arial" w:cs="Arial"/>
          <w:b/>
          <w:i/>
          <w:color w:val="333333"/>
          <w:lang w:val="es-CO" w:eastAsia="es-CO"/>
        </w:rPr>
        <w:instrText xml:space="preserve"> SEQ ARTÍCULO \* ARABIC </w:instrText>
      </w:r>
      <w:r w:rsidRPr="003A6A8C">
        <w:rPr>
          <w:rFonts w:ascii="Arial" w:hAnsi="Arial" w:cs="Arial"/>
          <w:b/>
          <w:i/>
          <w:color w:val="333333"/>
          <w:lang w:val="es-CO" w:eastAsia="es-CO"/>
        </w:rPr>
        <w:fldChar w:fldCharType="separate"/>
      </w:r>
      <w:r w:rsidR="00E54C9A">
        <w:rPr>
          <w:rFonts w:ascii="Arial" w:hAnsi="Arial" w:cs="Arial"/>
          <w:b/>
          <w:i/>
          <w:noProof/>
          <w:color w:val="333333"/>
          <w:lang w:val="es-CO" w:eastAsia="es-CO"/>
        </w:rPr>
        <w:t>2</w:t>
      </w:r>
      <w:r w:rsidRPr="003A6A8C">
        <w:rPr>
          <w:rFonts w:ascii="Arial" w:hAnsi="Arial" w:cs="Arial"/>
          <w:b/>
          <w:i/>
          <w:color w:val="333333"/>
          <w:lang w:val="es-CO" w:eastAsia="es-CO"/>
        </w:rPr>
        <w:fldChar w:fldCharType="end"/>
      </w:r>
      <w:r w:rsidRPr="003A6A8C">
        <w:rPr>
          <w:rFonts w:ascii="Arial" w:hAnsi="Arial" w:cs="Arial"/>
          <w:b/>
          <w:i/>
          <w:color w:val="333333"/>
          <w:lang w:val="es-CO" w:eastAsia="es-CO"/>
        </w:rPr>
        <w:t>. Funciones de la Subdirección de Gestión y Promoción de Acciones en Salud Pública.</w:t>
      </w:r>
      <w:r w:rsidRPr="003A6A8C">
        <w:rPr>
          <w:rFonts w:ascii="Arial" w:hAnsi="Arial" w:cs="Arial"/>
          <w:i/>
          <w:color w:val="333333"/>
          <w:lang w:val="es-CO" w:eastAsia="es-CO"/>
        </w:rPr>
        <w:t xml:space="preserve"> Son funciones de la Subdirección de Gestión y Promoción de Acciones en Salud Pública, las siguientes: </w:t>
      </w:r>
    </w:p>
    <w:p w:rsidR="00A10823" w:rsidRPr="003A6A8C" w:rsidRDefault="00A10823" w:rsidP="00A10823">
      <w:pPr>
        <w:shd w:val="clear" w:color="auto" w:fill="FFFFFF"/>
        <w:ind w:left="567"/>
        <w:jc w:val="both"/>
        <w:rPr>
          <w:rFonts w:ascii="Arial" w:hAnsi="Arial" w:cs="Arial"/>
          <w:i/>
          <w:color w:val="333333"/>
          <w:lang w:val="es-CO" w:eastAsia="es-CO"/>
        </w:rPr>
      </w:pPr>
    </w:p>
    <w:p w:rsidR="005E7919" w:rsidRPr="003A6A8C" w:rsidRDefault="00A10823" w:rsidP="00A10823">
      <w:pPr>
        <w:shd w:val="clear" w:color="auto" w:fill="FFFFFF"/>
        <w:ind w:left="567"/>
        <w:jc w:val="both"/>
        <w:rPr>
          <w:rFonts w:ascii="Arial" w:hAnsi="Arial" w:cs="Arial"/>
          <w:i/>
          <w:color w:val="333333"/>
          <w:lang w:val="es-CO" w:eastAsia="es-CO"/>
        </w:rPr>
      </w:pPr>
      <w:r w:rsidRPr="003A6A8C">
        <w:rPr>
          <w:rFonts w:ascii="Arial" w:hAnsi="Arial" w:cs="Arial"/>
          <w:i/>
          <w:color w:val="333333"/>
          <w:lang w:val="es-CO" w:eastAsia="es-CO"/>
        </w:rPr>
        <w:t xml:space="preserve">1. </w:t>
      </w:r>
      <w:r w:rsidR="005E7919" w:rsidRPr="003A6A8C">
        <w:rPr>
          <w:rFonts w:ascii="Arial" w:hAnsi="Arial" w:cs="Arial"/>
          <w:i/>
          <w:color w:val="333333"/>
          <w:lang w:val="es-CO" w:eastAsia="es-CO"/>
        </w:rPr>
        <w:t>Desarrollar la rectoría, planeación, defensa, y articulación para la gestión sectorial y transectorial que faciliten el accionar estratégico en pro de la salud pública del Departamento de Cundinamarca</w:t>
      </w:r>
      <w:r w:rsidRPr="003A6A8C">
        <w:rPr>
          <w:rFonts w:ascii="Arial" w:hAnsi="Arial" w:cs="Arial"/>
          <w:i/>
          <w:color w:val="333333"/>
          <w:lang w:val="es-CO" w:eastAsia="es-CO"/>
        </w:rPr>
        <w:t>”</w:t>
      </w:r>
      <w:r w:rsidR="005E7919" w:rsidRPr="003A6A8C">
        <w:rPr>
          <w:rFonts w:ascii="Arial" w:hAnsi="Arial" w:cs="Arial"/>
          <w:i/>
          <w:color w:val="333333"/>
          <w:lang w:val="es-CO" w:eastAsia="es-CO"/>
        </w:rPr>
        <w:t>.</w:t>
      </w:r>
    </w:p>
    <w:p w:rsidR="00BC68FF" w:rsidRPr="003A6A8C" w:rsidRDefault="00BC68FF" w:rsidP="00BC68FF">
      <w:pPr>
        <w:jc w:val="both"/>
        <w:rPr>
          <w:rStyle w:val="Ninguno"/>
          <w:rFonts w:ascii="Arial" w:eastAsia="Calibri" w:hAnsi="Arial" w:cs="Arial"/>
          <w:sz w:val="22"/>
          <w:szCs w:val="22"/>
          <w:u w:color="000000"/>
          <w:shd w:val="clear" w:color="auto" w:fill="FFFFFF"/>
          <w:lang w:val="es-ES_tradnl"/>
        </w:rPr>
      </w:pPr>
      <w:r w:rsidRPr="003A6A8C">
        <w:rPr>
          <w:rStyle w:val="Ninguno"/>
          <w:rFonts w:ascii="Arial" w:eastAsia="Calibri" w:hAnsi="Arial" w:cs="Arial"/>
          <w:sz w:val="22"/>
          <w:szCs w:val="22"/>
          <w:u w:color="000000"/>
          <w:shd w:val="clear" w:color="auto" w:fill="FFFFFF"/>
          <w:lang w:val="es-ES_tradnl"/>
        </w:rPr>
        <w:t xml:space="preserve"> </w:t>
      </w:r>
    </w:p>
    <w:p w:rsidR="008B5DA0" w:rsidRPr="003A6A8C" w:rsidRDefault="008B5DA0" w:rsidP="00BC68FF">
      <w:pPr>
        <w:jc w:val="both"/>
        <w:rPr>
          <w:rFonts w:ascii="Arial" w:hAnsi="Arial" w:cs="Arial"/>
          <w:bCs/>
          <w:sz w:val="22"/>
          <w:szCs w:val="22"/>
        </w:rPr>
      </w:pPr>
      <w:r w:rsidRPr="003A6A8C">
        <w:rPr>
          <w:rFonts w:ascii="Arial" w:hAnsi="Arial" w:cs="Arial"/>
          <w:bCs/>
          <w:sz w:val="22"/>
          <w:szCs w:val="22"/>
        </w:rPr>
        <w:t xml:space="preserve">Que en Colombia la fuente oficial de información de enfermedades huérfana-raras es el Registro Nacional de Pacientes con Enfermedades huérfanas. De acuerdo con la información reportada al SIVIGILA con corte al 10 de agosto de 2024 en Cundinamarca </w:t>
      </w:r>
      <w:r w:rsidR="00135BE1" w:rsidRPr="003A6A8C">
        <w:rPr>
          <w:rFonts w:ascii="Arial" w:hAnsi="Arial" w:cs="Arial"/>
          <w:bCs/>
          <w:sz w:val="22"/>
          <w:szCs w:val="22"/>
        </w:rPr>
        <w:t>existen</w:t>
      </w:r>
      <w:r w:rsidRPr="003A6A8C">
        <w:rPr>
          <w:rFonts w:ascii="Arial" w:hAnsi="Arial" w:cs="Arial"/>
          <w:bCs/>
          <w:sz w:val="22"/>
          <w:szCs w:val="22"/>
        </w:rPr>
        <w:t xml:space="preserve"> 405 personas </w:t>
      </w:r>
      <w:r w:rsidR="00135BE1" w:rsidRPr="003A6A8C">
        <w:rPr>
          <w:rFonts w:ascii="Arial" w:hAnsi="Arial" w:cs="Arial"/>
          <w:bCs/>
          <w:sz w:val="22"/>
          <w:szCs w:val="22"/>
        </w:rPr>
        <w:t>padeciendo</w:t>
      </w:r>
      <w:r w:rsidRPr="003A6A8C">
        <w:rPr>
          <w:rFonts w:ascii="Arial" w:hAnsi="Arial" w:cs="Arial"/>
          <w:bCs/>
          <w:sz w:val="22"/>
          <w:szCs w:val="22"/>
        </w:rPr>
        <w:t xml:space="preserve"> enfermedades huérfanas raras; las patologías o diagnósticos que más se presentan son: Displasia broncopulmonar (39 casos), Esclerosis Múltiple (28 casos), Síndrome de Guillain-Barre (21 casos), Fibrosis pulmonar idiopática  (13 casos), la Enfermedad de Von </w:t>
      </w:r>
      <w:proofErr w:type="spellStart"/>
      <w:r w:rsidRPr="003A6A8C">
        <w:rPr>
          <w:rFonts w:ascii="Arial" w:hAnsi="Arial" w:cs="Arial"/>
          <w:bCs/>
          <w:sz w:val="22"/>
          <w:szCs w:val="22"/>
        </w:rPr>
        <w:t>Willebrand</w:t>
      </w:r>
      <w:proofErr w:type="spellEnd"/>
      <w:r w:rsidRPr="003A6A8C">
        <w:rPr>
          <w:rFonts w:ascii="Arial" w:hAnsi="Arial" w:cs="Arial"/>
          <w:bCs/>
          <w:sz w:val="22"/>
          <w:szCs w:val="22"/>
        </w:rPr>
        <w:t xml:space="preserve">, Hipertensión arterial pulmonar idiopática, Esclerosis lateral </w:t>
      </w:r>
      <w:proofErr w:type="spellStart"/>
      <w:r w:rsidRPr="003A6A8C">
        <w:rPr>
          <w:rFonts w:ascii="Arial" w:hAnsi="Arial" w:cs="Arial"/>
          <w:bCs/>
          <w:sz w:val="22"/>
          <w:szCs w:val="22"/>
        </w:rPr>
        <w:t>amiotrófica</w:t>
      </w:r>
      <w:proofErr w:type="spellEnd"/>
      <w:r w:rsidRPr="003A6A8C">
        <w:rPr>
          <w:rFonts w:ascii="Arial" w:hAnsi="Arial" w:cs="Arial"/>
          <w:bCs/>
          <w:sz w:val="22"/>
          <w:szCs w:val="22"/>
        </w:rPr>
        <w:t xml:space="preserve"> y </w:t>
      </w:r>
      <w:proofErr w:type="spellStart"/>
      <w:r w:rsidRPr="003A6A8C">
        <w:rPr>
          <w:rFonts w:ascii="Arial" w:hAnsi="Arial" w:cs="Arial"/>
          <w:bCs/>
          <w:sz w:val="22"/>
          <w:szCs w:val="22"/>
        </w:rPr>
        <w:t>Microtia</w:t>
      </w:r>
      <w:proofErr w:type="spellEnd"/>
      <w:r w:rsidRPr="003A6A8C">
        <w:rPr>
          <w:rFonts w:ascii="Arial" w:hAnsi="Arial" w:cs="Arial"/>
          <w:bCs/>
          <w:sz w:val="22"/>
          <w:szCs w:val="22"/>
        </w:rPr>
        <w:t xml:space="preserve"> con (11 casos), Neurofibromatosis (10 casos) e Hipertensión Pulmonar Tromboembólica Crónica (8 casos). En cuanto al municipio de residencia los casos se concentran en Soacha (94 casos), Zipaquirá (40 casos), Chía (26 casos), Fusagasugá (21 casos), Facatativá (19 casos), Mosquera (17 casos), Girardot (15 casos), Cajicá y Madrid (14 casos), Funza y Tocancipá (11 casos). Con respecto a la </w:t>
      </w:r>
      <w:r w:rsidRPr="003A6A8C">
        <w:rPr>
          <w:rFonts w:ascii="Arial" w:hAnsi="Arial" w:cs="Arial"/>
          <w:bCs/>
          <w:sz w:val="22"/>
          <w:szCs w:val="22"/>
        </w:rPr>
        <w:lastRenderedPageBreak/>
        <w:t>edad y sexo está asociado a las características de cada enfermedad, en general las enfermedades huérfanas se concentran en los grupos de menores de 1 año (73 casos), mayores de 65 años (42 casos), 5 a 9 años (38 casos), 10 a 14 años (32 casos), lo que tiene que ver con el sexo de las personas reportadas el 53 % (215 casos) para femenino y 47 % (190 casos) para masculino.  Para el régimen de afiliación al sistema general de seguridad social en salud se encuentra que el 74 % (301 casos) pertenecen al régimen contributivo, 22 % (89 casos) al subsidiado, 2.72 % (11 casos) al de excepción, el 0,74% (3 casos) que no se encuentran asegurados a ningún régimen y 0,25 (1 caso) para el régimen especial.</w:t>
      </w:r>
    </w:p>
    <w:p w:rsidR="008B5DA0" w:rsidRPr="003A6A8C" w:rsidRDefault="008B5DA0" w:rsidP="00BC68FF">
      <w:pPr>
        <w:jc w:val="both"/>
        <w:rPr>
          <w:rFonts w:ascii="Arial" w:hAnsi="Arial" w:cs="Arial"/>
          <w:bCs/>
          <w:sz w:val="22"/>
          <w:szCs w:val="22"/>
        </w:rPr>
      </w:pPr>
    </w:p>
    <w:p w:rsidR="00BC68FF" w:rsidRPr="003A6A8C" w:rsidRDefault="00BC68FF" w:rsidP="00BC68FF">
      <w:pPr>
        <w:jc w:val="both"/>
        <w:rPr>
          <w:rFonts w:ascii="Arial" w:hAnsi="Arial" w:cs="Arial"/>
          <w:bCs/>
          <w:sz w:val="22"/>
          <w:szCs w:val="22"/>
        </w:rPr>
      </w:pPr>
      <w:r w:rsidRPr="003A6A8C">
        <w:rPr>
          <w:rFonts w:ascii="Arial" w:hAnsi="Arial" w:cs="Arial"/>
          <w:bCs/>
          <w:sz w:val="22"/>
          <w:szCs w:val="22"/>
        </w:rPr>
        <w:t xml:space="preserve">Que conforme </w:t>
      </w:r>
      <w:r w:rsidR="00A10823" w:rsidRPr="003A6A8C">
        <w:rPr>
          <w:rFonts w:ascii="Arial" w:hAnsi="Arial" w:cs="Arial"/>
          <w:bCs/>
          <w:sz w:val="22"/>
          <w:szCs w:val="22"/>
        </w:rPr>
        <w:t>a lo anteriormente</w:t>
      </w:r>
      <w:r w:rsidRPr="003A6A8C">
        <w:rPr>
          <w:rFonts w:ascii="Arial" w:hAnsi="Arial" w:cs="Arial"/>
          <w:bCs/>
          <w:sz w:val="22"/>
          <w:szCs w:val="22"/>
        </w:rPr>
        <w:t xml:space="preserve"> señalado, </w:t>
      </w:r>
      <w:r w:rsidR="00A10823" w:rsidRPr="003A6A8C">
        <w:rPr>
          <w:rFonts w:ascii="Arial" w:hAnsi="Arial" w:cs="Arial"/>
          <w:bCs/>
          <w:sz w:val="22"/>
          <w:szCs w:val="22"/>
        </w:rPr>
        <w:t>para el departamento de Cundinamarca es</w:t>
      </w:r>
      <w:r w:rsidRPr="003A6A8C">
        <w:rPr>
          <w:rFonts w:ascii="Arial" w:hAnsi="Arial" w:cs="Arial"/>
          <w:bCs/>
          <w:sz w:val="22"/>
          <w:szCs w:val="22"/>
        </w:rPr>
        <w:t xml:space="preserve"> necesario crear la mesa técnica de enfermedades huérfanas/raras del Departamento, la cual servirá y permitirá articular los procesos intersectoriales e interdisciplinarios con las instituciones prestadoras de servicios de salud (IPS) entidades administradoras de planes de beneficios de salud (EAPB), incluidas las del régimen de excepción y régimen especial de salud y las direcciones municipales de salud</w:t>
      </w:r>
      <w:r w:rsidR="00A10823" w:rsidRPr="003A6A8C">
        <w:rPr>
          <w:rFonts w:ascii="Arial" w:hAnsi="Arial" w:cs="Arial"/>
          <w:bCs/>
          <w:sz w:val="22"/>
          <w:szCs w:val="22"/>
        </w:rPr>
        <w:t xml:space="preserve"> en su territorio</w:t>
      </w:r>
      <w:r w:rsidRPr="003A6A8C">
        <w:rPr>
          <w:rFonts w:ascii="Arial" w:hAnsi="Arial" w:cs="Arial"/>
          <w:bCs/>
          <w:sz w:val="22"/>
          <w:szCs w:val="22"/>
        </w:rPr>
        <w:t>.</w:t>
      </w:r>
    </w:p>
    <w:p w:rsidR="00BC68FF" w:rsidRPr="003A6A8C" w:rsidRDefault="00BC68FF" w:rsidP="00BC68FF">
      <w:pPr>
        <w:jc w:val="both"/>
        <w:rPr>
          <w:rFonts w:ascii="Arial" w:hAnsi="Arial" w:cs="Arial"/>
          <w:sz w:val="22"/>
          <w:szCs w:val="22"/>
        </w:rPr>
      </w:pPr>
    </w:p>
    <w:p w:rsidR="00BC68FF" w:rsidRPr="003A6A8C" w:rsidRDefault="00BC68FF" w:rsidP="00BC68FF">
      <w:pPr>
        <w:jc w:val="both"/>
        <w:rPr>
          <w:rFonts w:ascii="Arial" w:hAnsi="Arial" w:cs="Arial"/>
          <w:sz w:val="22"/>
          <w:szCs w:val="22"/>
        </w:rPr>
      </w:pPr>
      <w:r w:rsidRPr="003A6A8C">
        <w:rPr>
          <w:rFonts w:ascii="Arial" w:hAnsi="Arial" w:cs="Arial"/>
          <w:sz w:val="22"/>
          <w:szCs w:val="22"/>
        </w:rPr>
        <w:t>En mérito de lo expuesto</w:t>
      </w:r>
      <w:r w:rsidR="00A10823" w:rsidRPr="003A6A8C">
        <w:rPr>
          <w:rFonts w:ascii="Arial" w:hAnsi="Arial" w:cs="Arial"/>
          <w:sz w:val="22"/>
          <w:szCs w:val="22"/>
        </w:rPr>
        <w:t xml:space="preserve">, </w:t>
      </w:r>
    </w:p>
    <w:p w:rsidR="00BC68FF" w:rsidRPr="003A6A8C" w:rsidRDefault="00BC68FF" w:rsidP="00BC68FF">
      <w:pPr>
        <w:jc w:val="both"/>
        <w:rPr>
          <w:rFonts w:ascii="Arial" w:hAnsi="Arial" w:cs="Arial"/>
          <w:sz w:val="22"/>
          <w:szCs w:val="22"/>
        </w:rPr>
      </w:pPr>
    </w:p>
    <w:p w:rsidR="00BC68FF" w:rsidRPr="003A6A8C" w:rsidRDefault="00955550" w:rsidP="00BC68FF">
      <w:pPr>
        <w:jc w:val="center"/>
        <w:rPr>
          <w:rFonts w:ascii="Arial" w:hAnsi="Arial" w:cs="Arial"/>
          <w:b/>
          <w:sz w:val="22"/>
          <w:szCs w:val="22"/>
        </w:rPr>
      </w:pPr>
      <w:r w:rsidRPr="003A6A8C">
        <w:rPr>
          <w:rFonts w:ascii="Arial" w:hAnsi="Arial" w:cs="Arial"/>
          <w:b/>
          <w:sz w:val="22"/>
          <w:szCs w:val="22"/>
        </w:rPr>
        <w:t>DECRETA</w:t>
      </w:r>
    </w:p>
    <w:p w:rsidR="00BC68FF" w:rsidRPr="003A6A8C" w:rsidRDefault="00BC68FF" w:rsidP="00BC68FF">
      <w:pPr>
        <w:jc w:val="center"/>
        <w:rPr>
          <w:rFonts w:ascii="Arial" w:hAnsi="Arial" w:cs="Arial"/>
          <w:b/>
          <w:sz w:val="22"/>
          <w:szCs w:val="22"/>
        </w:rPr>
      </w:pPr>
    </w:p>
    <w:p w:rsidR="00BC68FF" w:rsidRPr="003A6A8C" w:rsidRDefault="00BC68FF" w:rsidP="00BC68FF">
      <w:pPr>
        <w:jc w:val="both"/>
        <w:rPr>
          <w:rFonts w:ascii="Arial" w:hAnsi="Arial" w:cs="Arial"/>
          <w:bCs/>
          <w:sz w:val="22"/>
          <w:szCs w:val="22"/>
        </w:rPr>
      </w:pPr>
      <w:r w:rsidRPr="003A6A8C">
        <w:rPr>
          <w:rFonts w:ascii="Arial" w:hAnsi="Arial" w:cs="Arial"/>
          <w:b/>
          <w:sz w:val="22"/>
          <w:szCs w:val="22"/>
        </w:rPr>
        <w:t xml:space="preserve">ARTÍCULO </w:t>
      </w:r>
      <w:r w:rsidR="00E3741E" w:rsidRPr="003A6A8C">
        <w:rPr>
          <w:rFonts w:ascii="Arial" w:hAnsi="Arial" w:cs="Arial"/>
          <w:b/>
          <w:sz w:val="22"/>
          <w:szCs w:val="22"/>
        </w:rPr>
        <w:t>PRIMERO</w:t>
      </w:r>
      <w:r w:rsidRPr="003A6A8C">
        <w:rPr>
          <w:rFonts w:ascii="Arial" w:hAnsi="Arial" w:cs="Arial"/>
          <w:b/>
          <w:sz w:val="22"/>
          <w:szCs w:val="22"/>
        </w:rPr>
        <w:t xml:space="preserve">. OBJETO: </w:t>
      </w:r>
      <w:r w:rsidR="00955550" w:rsidRPr="003A6A8C">
        <w:rPr>
          <w:rFonts w:ascii="Arial" w:hAnsi="Arial" w:cs="Arial"/>
          <w:sz w:val="22"/>
          <w:szCs w:val="22"/>
        </w:rPr>
        <w:t>El presente Decreto</w:t>
      </w:r>
      <w:r w:rsidRPr="003A6A8C">
        <w:rPr>
          <w:rFonts w:ascii="Arial" w:hAnsi="Arial" w:cs="Arial"/>
          <w:sz w:val="22"/>
          <w:szCs w:val="22"/>
        </w:rPr>
        <w:t xml:space="preserve"> tiene por objeto crear la </w:t>
      </w:r>
      <w:r w:rsidR="00F55F6B" w:rsidRPr="003A6A8C">
        <w:rPr>
          <w:rFonts w:ascii="Arial" w:hAnsi="Arial" w:cs="Arial"/>
          <w:b/>
          <w:sz w:val="22"/>
          <w:szCs w:val="22"/>
        </w:rPr>
        <w:t>MESA TÉCNICA DE ENFERMEDADES HUÉRFANAS - RARAS DEL DEPARTAMENTO DE CUNDINAMARCA,</w:t>
      </w:r>
      <w:r w:rsidRPr="003A6A8C">
        <w:rPr>
          <w:rFonts w:ascii="Arial" w:hAnsi="Arial" w:cs="Arial"/>
          <w:sz w:val="22"/>
          <w:szCs w:val="22"/>
        </w:rPr>
        <w:t xml:space="preserve"> c</w:t>
      </w:r>
      <w:r w:rsidRPr="003A6A8C">
        <w:rPr>
          <w:rFonts w:ascii="Arial" w:hAnsi="Arial" w:cs="Arial"/>
          <w:bCs/>
          <w:sz w:val="22"/>
          <w:szCs w:val="22"/>
        </w:rPr>
        <w:t xml:space="preserve">on el fin de implementar y desarrollar los planes y proyectos que garanticen la inclusión social y atención integral de las personas con diagnóstico de </w:t>
      </w:r>
      <w:r w:rsidR="00F55F6B" w:rsidRPr="003A6A8C">
        <w:rPr>
          <w:rFonts w:ascii="Arial" w:hAnsi="Arial" w:cs="Arial"/>
          <w:bCs/>
          <w:sz w:val="22"/>
          <w:szCs w:val="22"/>
        </w:rPr>
        <w:t>este tipo de e</w:t>
      </w:r>
      <w:r w:rsidRPr="003A6A8C">
        <w:rPr>
          <w:rFonts w:ascii="Arial" w:hAnsi="Arial" w:cs="Arial"/>
          <w:bCs/>
          <w:sz w:val="22"/>
          <w:szCs w:val="22"/>
        </w:rPr>
        <w:t>nfermedades.</w:t>
      </w:r>
    </w:p>
    <w:p w:rsidR="00BC68FF" w:rsidRPr="003A6A8C" w:rsidRDefault="00BC68FF" w:rsidP="00BC68FF">
      <w:pPr>
        <w:jc w:val="both"/>
        <w:rPr>
          <w:rFonts w:ascii="Arial" w:hAnsi="Arial" w:cs="Arial"/>
          <w:sz w:val="22"/>
          <w:szCs w:val="22"/>
        </w:rPr>
      </w:pPr>
      <w:r w:rsidRPr="003A6A8C">
        <w:rPr>
          <w:rFonts w:ascii="Arial" w:hAnsi="Arial" w:cs="Arial"/>
          <w:sz w:val="22"/>
          <w:szCs w:val="22"/>
        </w:rPr>
        <w:tab/>
      </w:r>
    </w:p>
    <w:p w:rsidR="00BC68FF" w:rsidRPr="003A6A8C" w:rsidRDefault="00BC68FF" w:rsidP="00BC68FF">
      <w:pPr>
        <w:jc w:val="both"/>
        <w:rPr>
          <w:rFonts w:ascii="Arial" w:hAnsi="Arial" w:cs="Arial"/>
          <w:sz w:val="22"/>
          <w:szCs w:val="22"/>
        </w:rPr>
      </w:pPr>
      <w:r w:rsidRPr="003A6A8C">
        <w:rPr>
          <w:rFonts w:ascii="Arial" w:hAnsi="Arial" w:cs="Arial"/>
          <w:b/>
          <w:sz w:val="22"/>
          <w:szCs w:val="22"/>
        </w:rPr>
        <w:t xml:space="preserve">ARTÍCULO </w:t>
      </w:r>
      <w:r w:rsidR="00E3741E" w:rsidRPr="003A6A8C">
        <w:rPr>
          <w:rFonts w:ascii="Arial" w:hAnsi="Arial" w:cs="Arial"/>
          <w:b/>
          <w:sz w:val="22"/>
          <w:szCs w:val="22"/>
        </w:rPr>
        <w:t>SEGUNDO</w:t>
      </w:r>
      <w:r w:rsidRPr="003A6A8C">
        <w:rPr>
          <w:rFonts w:ascii="Arial" w:hAnsi="Arial" w:cs="Arial"/>
          <w:b/>
          <w:sz w:val="22"/>
          <w:szCs w:val="22"/>
        </w:rPr>
        <w:t xml:space="preserve">. INTEGRANTES: </w:t>
      </w:r>
      <w:r w:rsidRPr="003A6A8C">
        <w:rPr>
          <w:rFonts w:ascii="Arial" w:hAnsi="Arial" w:cs="Arial"/>
          <w:sz w:val="22"/>
          <w:szCs w:val="22"/>
        </w:rPr>
        <w:t xml:space="preserve">La </w:t>
      </w:r>
      <w:r w:rsidR="000E7879" w:rsidRPr="003A6A8C">
        <w:rPr>
          <w:rFonts w:ascii="Arial" w:hAnsi="Arial" w:cs="Arial"/>
          <w:sz w:val="22"/>
          <w:szCs w:val="22"/>
        </w:rPr>
        <w:t>MESA TÉCNICA DE ENFERMEDADES HUÉRFANAS - RARAS DEL DEPARTAMENTO DE CUNDINAMARCA</w:t>
      </w:r>
      <w:r w:rsidRPr="003A6A8C">
        <w:rPr>
          <w:rFonts w:ascii="Arial" w:hAnsi="Arial" w:cs="Arial"/>
          <w:sz w:val="22"/>
          <w:szCs w:val="22"/>
        </w:rPr>
        <w:t xml:space="preserve">, estará </w:t>
      </w:r>
      <w:r w:rsidR="000E7879" w:rsidRPr="003A6A8C">
        <w:rPr>
          <w:rFonts w:ascii="Arial" w:hAnsi="Arial" w:cs="Arial"/>
          <w:sz w:val="22"/>
          <w:szCs w:val="22"/>
        </w:rPr>
        <w:t xml:space="preserve">integrada </w:t>
      </w:r>
      <w:r w:rsidRPr="003A6A8C">
        <w:rPr>
          <w:rFonts w:ascii="Arial" w:hAnsi="Arial" w:cs="Arial"/>
          <w:sz w:val="22"/>
          <w:szCs w:val="22"/>
        </w:rPr>
        <w:t>por:</w:t>
      </w:r>
    </w:p>
    <w:p w:rsidR="00BC68FF" w:rsidRPr="003A6A8C" w:rsidRDefault="00BC68FF" w:rsidP="00BC68FF">
      <w:pPr>
        <w:jc w:val="both"/>
        <w:rPr>
          <w:rFonts w:ascii="Arial" w:hAnsi="Arial" w:cs="Arial"/>
          <w:sz w:val="22"/>
          <w:szCs w:val="22"/>
        </w:rPr>
      </w:pPr>
    </w:p>
    <w:p w:rsidR="00BC68FF" w:rsidRPr="003A6A8C" w:rsidRDefault="000E7879" w:rsidP="00BC68FF">
      <w:pPr>
        <w:pStyle w:val="Prrafodelista"/>
        <w:numPr>
          <w:ilvl w:val="0"/>
          <w:numId w:val="11"/>
        </w:numPr>
        <w:jc w:val="both"/>
        <w:rPr>
          <w:rFonts w:ascii="Arial" w:hAnsi="Arial" w:cs="Arial"/>
          <w:sz w:val="22"/>
          <w:szCs w:val="22"/>
        </w:rPr>
      </w:pPr>
      <w:r w:rsidRPr="003A6A8C">
        <w:rPr>
          <w:rFonts w:ascii="Arial" w:hAnsi="Arial" w:cs="Arial"/>
          <w:sz w:val="22"/>
          <w:szCs w:val="22"/>
        </w:rPr>
        <w:t xml:space="preserve">El Secretario </w:t>
      </w:r>
      <w:r w:rsidR="00BC68FF" w:rsidRPr="003A6A8C">
        <w:rPr>
          <w:rFonts w:ascii="Arial" w:hAnsi="Arial" w:cs="Arial"/>
          <w:sz w:val="22"/>
          <w:szCs w:val="22"/>
        </w:rPr>
        <w:t>de Salud Departamental o su delegado.</w:t>
      </w:r>
    </w:p>
    <w:p w:rsidR="00BC68FF" w:rsidRPr="003A6A8C" w:rsidRDefault="00BC68FF" w:rsidP="00BC68FF">
      <w:pPr>
        <w:pStyle w:val="Prrafodelista"/>
        <w:numPr>
          <w:ilvl w:val="0"/>
          <w:numId w:val="11"/>
        </w:numPr>
        <w:jc w:val="both"/>
        <w:rPr>
          <w:rStyle w:val="Ninguno"/>
          <w:rFonts w:ascii="Arial" w:hAnsi="Arial" w:cs="Arial"/>
          <w:sz w:val="22"/>
          <w:szCs w:val="22"/>
        </w:rPr>
      </w:pPr>
      <w:r w:rsidRPr="003A6A8C">
        <w:rPr>
          <w:rStyle w:val="Ninguno"/>
          <w:rFonts w:ascii="Arial" w:eastAsia="Calibri" w:hAnsi="Arial" w:cs="Arial"/>
          <w:sz w:val="22"/>
          <w:szCs w:val="22"/>
          <w:u w:color="000000"/>
          <w:shd w:val="clear" w:color="auto" w:fill="FFFFFF"/>
          <w:lang w:val="es-ES_tradnl"/>
        </w:rPr>
        <w:t>El Subdirector de la Subdirección de Gestión y Promoción de Acciones en Salud Pública,</w:t>
      </w:r>
      <w:r w:rsidRPr="003A6A8C">
        <w:rPr>
          <w:rFonts w:ascii="Arial" w:hAnsi="Arial" w:cs="Arial"/>
          <w:sz w:val="22"/>
          <w:szCs w:val="22"/>
        </w:rPr>
        <w:t xml:space="preserve"> quien fungirá como representante de la Secretaría Técnica.</w:t>
      </w:r>
    </w:p>
    <w:p w:rsidR="00BC68FF" w:rsidRPr="003A6A8C" w:rsidRDefault="00BC68FF" w:rsidP="00BC68FF">
      <w:pPr>
        <w:pStyle w:val="Prrafodelista"/>
        <w:numPr>
          <w:ilvl w:val="0"/>
          <w:numId w:val="11"/>
        </w:numPr>
        <w:jc w:val="both"/>
        <w:rPr>
          <w:rFonts w:ascii="Arial" w:hAnsi="Arial" w:cs="Arial"/>
          <w:sz w:val="22"/>
          <w:szCs w:val="22"/>
        </w:rPr>
      </w:pPr>
      <w:r w:rsidRPr="003A6A8C">
        <w:rPr>
          <w:rFonts w:ascii="Arial" w:hAnsi="Arial" w:cs="Arial"/>
          <w:sz w:val="22"/>
          <w:szCs w:val="22"/>
        </w:rPr>
        <w:t>Un funcionario de planta del área o Eje de Enfermedades Crónicas no Trasmisibles (ECNT) de la Secretaría de Salud</w:t>
      </w:r>
      <w:r w:rsidR="000E7879" w:rsidRPr="003A6A8C">
        <w:rPr>
          <w:rFonts w:ascii="Arial" w:hAnsi="Arial" w:cs="Arial"/>
          <w:sz w:val="22"/>
          <w:szCs w:val="22"/>
        </w:rPr>
        <w:t xml:space="preserve"> de Cundinamarca</w:t>
      </w:r>
      <w:r w:rsidRPr="003A6A8C">
        <w:rPr>
          <w:rFonts w:ascii="Arial" w:hAnsi="Arial" w:cs="Arial"/>
          <w:sz w:val="22"/>
          <w:szCs w:val="22"/>
        </w:rPr>
        <w:t xml:space="preserve">. </w:t>
      </w:r>
    </w:p>
    <w:p w:rsidR="00BC68FF" w:rsidRPr="003A6A8C" w:rsidRDefault="000E7879" w:rsidP="00BC68FF">
      <w:pPr>
        <w:pStyle w:val="Prrafodelista"/>
        <w:numPr>
          <w:ilvl w:val="0"/>
          <w:numId w:val="11"/>
        </w:numPr>
        <w:jc w:val="both"/>
        <w:rPr>
          <w:rFonts w:ascii="Arial" w:hAnsi="Arial" w:cs="Arial"/>
          <w:sz w:val="22"/>
          <w:szCs w:val="22"/>
        </w:rPr>
      </w:pPr>
      <w:r w:rsidRPr="003A6A8C">
        <w:rPr>
          <w:rFonts w:ascii="Arial" w:hAnsi="Arial" w:cs="Arial"/>
          <w:sz w:val="22"/>
          <w:szCs w:val="22"/>
        </w:rPr>
        <w:t>El S</w:t>
      </w:r>
      <w:r w:rsidR="00BC68FF" w:rsidRPr="003A6A8C">
        <w:rPr>
          <w:rFonts w:ascii="Arial" w:hAnsi="Arial" w:cs="Arial"/>
          <w:sz w:val="22"/>
          <w:szCs w:val="22"/>
        </w:rPr>
        <w:t xml:space="preserve">ubdirector de </w:t>
      </w:r>
      <w:r w:rsidR="008B46CA" w:rsidRPr="003A6A8C">
        <w:rPr>
          <w:rFonts w:ascii="Arial" w:hAnsi="Arial" w:cs="Arial"/>
          <w:sz w:val="22"/>
          <w:szCs w:val="22"/>
        </w:rPr>
        <w:t xml:space="preserve">Vigilancia de Salud Pública </w:t>
      </w:r>
      <w:r w:rsidR="00BC68FF" w:rsidRPr="003A6A8C">
        <w:rPr>
          <w:rFonts w:ascii="Arial" w:hAnsi="Arial" w:cs="Arial"/>
          <w:sz w:val="22"/>
          <w:szCs w:val="22"/>
        </w:rPr>
        <w:t>de la Secretaría de Salud de Cundinamarca.</w:t>
      </w:r>
    </w:p>
    <w:p w:rsidR="00BC68FF" w:rsidRPr="003A6A8C" w:rsidRDefault="00BC68FF" w:rsidP="00BC68FF">
      <w:pPr>
        <w:pStyle w:val="Prrafodelista"/>
        <w:numPr>
          <w:ilvl w:val="0"/>
          <w:numId w:val="11"/>
        </w:numPr>
        <w:jc w:val="both"/>
        <w:rPr>
          <w:rFonts w:ascii="Arial" w:hAnsi="Arial" w:cs="Arial"/>
          <w:sz w:val="22"/>
          <w:szCs w:val="22"/>
        </w:rPr>
      </w:pPr>
      <w:r w:rsidRPr="003A6A8C">
        <w:rPr>
          <w:rFonts w:ascii="Arial" w:hAnsi="Arial" w:cs="Arial"/>
          <w:sz w:val="22"/>
          <w:szCs w:val="22"/>
        </w:rPr>
        <w:t xml:space="preserve">El </w:t>
      </w:r>
      <w:r w:rsidR="000E7879" w:rsidRPr="003A6A8C">
        <w:rPr>
          <w:rFonts w:ascii="Arial" w:hAnsi="Arial" w:cs="Arial"/>
          <w:sz w:val="22"/>
          <w:szCs w:val="22"/>
        </w:rPr>
        <w:t>D</w:t>
      </w:r>
      <w:r w:rsidRPr="003A6A8C">
        <w:rPr>
          <w:rFonts w:ascii="Arial" w:hAnsi="Arial" w:cs="Arial"/>
          <w:sz w:val="22"/>
          <w:szCs w:val="22"/>
        </w:rPr>
        <w:t xml:space="preserve">irector de Aseguramiento de la Secretaría de Salud de Cundinamarca. </w:t>
      </w:r>
    </w:p>
    <w:p w:rsidR="00BC68FF" w:rsidRPr="003A6A8C" w:rsidRDefault="00BC68FF" w:rsidP="00BC68FF">
      <w:pPr>
        <w:pStyle w:val="Prrafodelista"/>
        <w:numPr>
          <w:ilvl w:val="0"/>
          <w:numId w:val="11"/>
        </w:numPr>
        <w:jc w:val="both"/>
        <w:rPr>
          <w:rFonts w:ascii="Arial" w:hAnsi="Arial" w:cs="Arial"/>
          <w:sz w:val="22"/>
          <w:szCs w:val="22"/>
        </w:rPr>
      </w:pPr>
      <w:r w:rsidRPr="003A6A8C">
        <w:rPr>
          <w:rFonts w:ascii="Arial" w:hAnsi="Arial" w:cs="Arial"/>
          <w:sz w:val="22"/>
          <w:szCs w:val="22"/>
        </w:rPr>
        <w:t xml:space="preserve">El </w:t>
      </w:r>
      <w:r w:rsidR="000E7879" w:rsidRPr="003A6A8C">
        <w:rPr>
          <w:rFonts w:ascii="Arial" w:hAnsi="Arial" w:cs="Arial"/>
          <w:sz w:val="22"/>
          <w:szCs w:val="22"/>
        </w:rPr>
        <w:t>D</w:t>
      </w:r>
      <w:r w:rsidRPr="003A6A8C">
        <w:rPr>
          <w:rFonts w:ascii="Arial" w:hAnsi="Arial" w:cs="Arial"/>
          <w:sz w:val="22"/>
          <w:szCs w:val="22"/>
        </w:rPr>
        <w:t>irector de Desarrollo de Servicios de la Secretaría de Cundinamarca.</w:t>
      </w:r>
    </w:p>
    <w:p w:rsidR="00BC68FF" w:rsidRPr="003A6A8C" w:rsidRDefault="000E7879" w:rsidP="00BC68FF">
      <w:pPr>
        <w:pStyle w:val="Prrafodelista"/>
        <w:numPr>
          <w:ilvl w:val="0"/>
          <w:numId w:val="11"/>
        </w:numPr>
        <w:jc w:val="both"/>
        <w:rPr>
          <w:rFonts w:ascii="Arial" w:hAnsi="Arial" w:cs="Arial"/>
          <w:sz w:val="22"/>
          <w:szCs w:val="22"/>
        </w:rPr>
      </w:pPr>
      <w:r w:rsidRPr="003A6A8C">
        <w:rPr>
          <w:rFonts w:ascii="Arial" w:hAnsi="Arial" w:cs="Arial"/>
          <w:sz w:val="22"/>
          <w:szCs w:val="22"/>
        </w:rPr>
        <w:t>El J</w:t>
      </w:r>
      <w:r w:rsidR="00BC68FF" w:rsidRPr="003A6A8C">
        <w:rPr>
          <w:rFonts w:ascii="Arial" w:hAnsi="Arial" w:cs="Arial"/>
          <w:sz w:val="22"/>
          <w:szCs w:val="22"/>
        </w:rPr>
        <w:t>efe de la Oficina de Participación y Atención Ciudadana en Salud.</w:t>
      </w:r>
    </w:p>
    <w:p w:rsidR="00BC68FF" w:rsidRPr="003A6A8C" w:rsidRDefault="00BC68FF" w:rsidP="00BC68FF">
      <w:pPr>
        <w:pStyle w:val="Prrafodelista"/>
        <w:numPr>
          <w:ilvl w:val="0"/>
          <w:numId w:val="11"/>
        </w:numPr>
        <w:jc w:val="both"/>
        <w:rPr>
          <w:rFonts w:ascii="Arial" w:hAnsi="Arial" w:cs="Arial"/>
          <w:sz w:val="22"/>
          <w:szCs w:val="22"/>
        </w:rPr>
      </w:pPr>
      <w:r w:rsidRPr="003A6A8C">
        <w:rPr>
          <w:rFonts w:ascii="Arial" w:hAnsi="Arial" w:cs="Arial"/>
          <w:sz w:val="22"/>
          <w:szCs w:val="22"/>
        </w:rPr>
        <w:t xml:space="preserve">Un representante de los pacientes diagnosticados con enfermedades Huérfanas-Raras en el Departamento de Cundinamarca. </w:t>
      </w:r>
    </w:p>
    <w:p w:rsidR="00BC68FF" w:rsidRPr="003A6A8C" w:rsidRDefault="00BC68FF" w:rsidP="00BC68FF">
      <w:pPr>
        <w:pStyle w:val="Prrafodelista"/>
        <w:numPr>
          <w:ilvl w:val="0"/>
          <w:numId w:val="11"/>
        </w:numPr>
        <w:jc w:val="both"/>
        <w:rPr>
          <w:rFonts w:ascii="Arial" w:hAnsi="Arial" w:cs="Arial"/>
          <w:sz w:val="22"/>
          <w:szCs w:val="22"/>
        </w:rPr>
      </w:pPr>
      <w:r w:rsidRPr="003A6A8C">
        <w:rPr>
          <w:rFonts w:ascii="Arial" w:hAnsi="Arial" w:cs="Arial"/>
          <w:sz w:val="22"/>
          <w:szCs w:val="22"/>
        </w:rPr>
        <w:lastRenderedPageBreak/>
        <w:t>Un representante de las Entidades Promotoras de Salud del Régimen Contributivo del Departamento de Cundinamarca, seleccionado por ACEMI.</w:t>
      </w:r>
    </w:p>
    <w:p w:rsidR="00BC68FF" w:rsidRPr="003A6A8C" w:rsidRDefault="00BC68FF" w:rsidP="00BC68FF">
      <w:pPr>
        <w:pStyle w:val="Prrafodelista"/>
        <w:numPr>
          <w:ilvl w:val="0"/>
          <w:numId w:val="11"/>
        </w:numPr>
        <w:jc w:val="both"/>
        <w:rPr>
          <w:rFonts w:ascii="Arial" w:hAnsi="Arial" w:cs="Arial"/>
          <w:sz w:val="22"/>
          <w:szCs w:val="22"/>
        </w:rPr>
      </w:pPr>
      <w:r w:rsidRPr="003A6A8C">
        <w:rPr>
          <w:rFonts w:ascii="Arial" w:hAnsi="Arial" w:cs="Arial"/>
          <w:sz w:val="22"/>
          <w:szCs w:val="22"/>
        </w:rPr>
        <w:t xml:space="preserve">Un representante de las Entidades Promotoras de Salud del Régimen Subsidiado, del Departamento de Cundinamarca, </w:t>
      </w:r>
      <w:r w:rsidR="00DF5B6F" w:rsidRPr="003A6A8C">
        <w:rPr>
          <w:rFonts w:ascii="Arial" w:hAnsi="Arial" w:cs="Arial"/>
          <w:sz w:val="22"/>
          <w:szCs w:val="22"/>
        </w:rPr>
        <w:t>seleccionado por</w:t>
      </w:r>
      <w:r w:rsidRPr="003A6A8C">
        <w:rPr>
          <w:rFonts w:ascii="Arial" w:hAnsi="Arial" w:cs="Arial"/>
          <w:sz w:val="22"/>
          <w:szCs w:val="22"/>
        </w:rPr>
        <w:t xml:space="preserve"> </w:t>
      </w:r>
      <w:r w:rsidR="000E7879" w:rsidRPr="003A6A8C">
        <w:rPr>
          <w:rFonts w:ascii="Arial" w:hAnsi="Arial" w:cs="Arial"/>
          <w:sz w:val="22"/>
          <w:szCs w:val="22"/>
        </w:rPr>
        <w:t>GESTARSALUD</w:t>
      </w:r>
      <w:r w:rsidRPr="003A6A8C">
        <w:rPr>
          <w:rFonts w:ascii="Arial" w:hAnsi="Arial" w:cs="Arial"/>
          <w:sz w:val="22"/>
          <w:szCs w:val="22"/>
        </w:rPr>
        <w:t>.</w:t>
      </w:r>
    </w:p>
    <w:p w:rsidR="00BC68FF" w:rsidRPr="003A6A8C" w:rsidRDefault="00BC68FF" w:rsidP="00BC68FF">
      <w:pPr>
        <w:pStyle w:val="Prrafodelista"/>
        <w:numPr>
          <w:ilvl w:val="0"/>
          <w:numId w:val="11"/>
        </w:numPr>
        <w:jc w:val="both"/>
        <w:rPr>
          <w:rFonts w:ascii="Arial" w:hAnsi="Arial" w:cs="Arial"/>
          <w:sz w:val="22"/>
          <w:szCs w:val="22"/>
        </w:rPr>
      </w:pPr>
      <w:r w:rsidRPr="003A6A8C">
        <w:rPr>
          <w:rFonts w:ascii="Arial" w:hAnsi="Arial" w:cs="Arial"/>
          <w:sz w:val="22"/>
          <w:szCs w:val="22"/>
        </w:rPr>
        <w:t>Un</w:t>
      </w:r>
      <w:r w:rsidR="000E7879" w:rsidRPr="003A6A8C">
        <w:rPr>
          <w:rFonts w:ascii="Arial" w:hAnsi="Arial" w:cs="Arial"/>
          <w:sz w:val="22"/>
          <w:szCs w:val="22"/>
        </w:rPr>
        <w:t xml:space="preserve"> </w:t>
      </w:r>
      <w:r w:rsidRPr="003A6A8C">
        <w:rPr>
          <w:rFonts w:ascii="Arial" w:hAnsi="Arial" w:cs="Arial"/>
          <w:sz w:val="22"/>
          <w:szCs w:val="22"/>
        </w:rPr>
        <w:t xml:space="preserve">representante de las asociaciones de personas con enfermedades Huérfanas/Raras y sus familias. </w:t>
      </w:r>
    </w:p>
    <w:p w:rsidR="00BC68FF" w:rsidRPr="003A6A8C" w:rsidRDefault="00BC68FF" w:rsidP="00BC68FF">
      <w:pPr>
        <w:pStyle w:val="Prrafodelista"/>
        <w:numPr>
          <w:ilvl w:val="0"/>
          <w:numId w:val="11"/>
        </w:numPr>
        <w:jc w:val="both"/>
        <w:rPr>
          <w:rFonts w:ascii="Arial" w:hAnsi="Arial" w:cs="Arial"/>
          <w:sz w:val="22"/>
          <w:szCs w:val="22"/>
        </w:rPr>
      </w:pPr>
      <w:r w:rsidRPr="003A6A8C">
        <w:rPr>
          <w:rFonts w:ascii="Arial" w:hAnsi="Arial" w:cs="Arial"/>
          <w:sz w:val="22"/>
          <w:szCs w:val="22"/>
        </w:rPr>
        <w:t xml:space="preserve">Un representante de las Empresas Sociales del Estado, seleccionado por el Secretario de Salud del Departamento. </w:t>
      </w:r>
    </w:p>
    <w:p w:rsidR="00BC68FF" w:rsidRPr="003A6A8C" w:rsidRDefault="00BC68FF" w:rsidP="00BC68FF">
      <w:pPr>
        <w:jc w:val="both"/>
        <w:rPr>
          <w:rFonts w:ascii="Arial" w:hAnsi="Arial" w:cs="Arial"/>
          <w:sz w:val="22"/>
          <w:szCs w:val="22"/>
        </w:rPr>
      </w:pPr>
    </w:p>
    <w:p w:rsidR="00BC68FF" w:rsidRPr="003A6A8C" w:rsidRDefault="00BC68FF" w:rsidP="00BC68FF">
      <w:pPr>
        <w:jc w:val="both"/>
        <w:rPr>
          <w:rFonts w:ascii="Arial" w:hAnsi="Arial" w:cs="Arial"/>
          <w:sz w:val="22"/>
          <w:szCs w:val="22"/>
        </w:rPr>
      </w:pPr>
      <w:r w:rsidRPr="003A6A8C">
        <w:rPr>
          <w:rFonts w:ascii="Arial" w:hAnsi="Arial" w:cs="Arial"/>
          <w:b/>
          <w:bCs/>
          <w:sz w:val="22"/>
          <w:szCs w:val="22"/>
        </w:rPr>
        <w:t>PARÁGRAFO 1</w:t>
      </w:r>
      <w:r w:rsidR="00E3741E" w:rsidRPr="003A6A8C">
        <w:rPr>
          <w:rFonts w:ascii="Arial" w:hAnsi="Arial" w:cs="Arial"/>
          <w:b/>
          <w:bCs/>
          <w:sz w:val="22"/>
          <w:szCs w:val="22"/>
        </w:rPr>
        <w:t>°</w:t>
      </w:r>
      <w:r w:rsidRPr="003A6A8C">
        <w:rPr>
          <w:rFonts w:ascii="Arial" w:hAnsi="Arial" w:cs="Arial"/>
          <w:sz w:val="22"/>
          <w:szCs w:val="22"/>
        </w:rPr>
        <w:t>. Previo a la designación de los integrantes no gubernamentales mencionados en el presente artículo, se verificarán los anteceden</w:t>
      </w:r>
      <w:r w:rsidR="000E7879" w:rsidRPr="003A6A8C">
        <w:rPr>
          <w:rFonts w:ascii="Arial" w:hAnsi="Arial" w:cs="Arial"/>
          <w:sz w:val="22"/>
          <w:szCs w:val="22"/>
        </w:rPr>
        <w:t>tes judiciales, disciplinarios,</w:t>
      </w:r>
      <w:r w:rsidRPr="003A6A8C">
        <w:rPr>
          <w:rFonts w:ascii="Arial" w:hAnsi="Arial" w:cs="Arial"/>
          <w:sz w:val="22"/>
          <w:szCs w:val="22"/>
        </w:rPr>
        <w:t xml:space="preserve"> fiscales </w:t>
      </w:r>
      <w:r w:rsidR="000E7879" w:rsidRPr="003A6A8C">
        <w:rPr>
          <w:rFonts w:ascii="Arial" w:hAnsi="Arial" w:cs="Arial"/>
          <w:sz w:val="22"/>
          <w:szCs w:val="22"/>
        </w:rPr>
        <w:t xml:space="preserve">e inhabilidades, </w:t>
      </w:r>
      <w:r w:rsidRPr="003A6A8C">
        <w:rPr>
          <w:rFonts w:ascii="Arial" w:hAnsi="Arial" w:cs="Arial"/>
          <w:sz w:val="22"/>
          <w:szCs w:val="22"/>
        </w:rPr>
        <w:t xml:space="preserve">y bajo este fundamento se aprobará o no su postulación. </w:t>
      </w:r>
    </w:p>
    <w:p w:rsidR="00BC68FF" w:rsidRPr="003A6A8C" w:rsidRDefault="00BC68FF" w:rsidP="00BC68FF">
      <w:pPr>
        <w:jc w:val="both"/>
        <w:rPr>
          <w:rFonts w:ascii="Arial" w:hAnsi="Arial" w:cs="Arial"/>
          <w:sz w:val="22"/>
          <w:szCs w:val="22"/>
        </w:rPr>
      </w:pPr>
    </w:p>
    <w:p w:rsidR="00BC68FF" w:rsidRPr="003A6A8C" w:rsidRDefault="00BC68FF" w:rsidP="00BC68FF">
      <w:pPr>
        <w:jc w:val="both"/>
        <w:rPr>
          <w:rFonts w:ascii="Arial" w:hAnsi="Arial" w:cs="Arial"/>
          <w:sz w:val="22"/>
          <w:szCs w:val="22"/>
        </w:rPr>
      </w:pPr>
      <w:r w:rsidRPr="003A6A8C">
        <w:rPr>
          <w:rFonts w:ascii="Arial" w:hAnsi="Arial" w:cs="Arial"/>
          <w:b/>
          <w:bCs/>
          <w:sz w:val="22"/>
          <w:szCs w:val="22"/>
        </w:rPr>
        <w:t>PARÁGRAFO 2</w:t>
      </w:r>
      <w:r w:rsidR="00E3741E" w:rsidRPr="003A6A8C">
        <w:rPr>
          <w:rFonts w:ascii="Arial" w:hAnsi="Arial" w:cs="Arial"/>
          <w:b/>
          <w:bCs/>
          <w:sz w:val="22"/>
          <w:szCs w:val="22"/>
        </w:rPr>
        <w:t>°</w:t>
      </w:r>
      <w:r w:rsidRPr="003A6A8C">
        <w:rPr>
          <w:rFonts w:ascii="Arial" w:hAnsi="Arial" w:cs="Arial"/>
          <w:sz w:val="22"/>
          <w:szCs w:val="22"/>
        </w:rPr>
        <w:t>. Los funcionarios de las dependencias o áreas de la Secretaría de Salud del Departamento, ostentarán su representación durante el periodo que desempeñen su</w:t>
      </w:r>
      <w:r w:rsidR="000E7879" w:rsidRPr="003A6A8C">
        <w:rPr>
          <w:rFonts w:ascii="Arial" w:hAnsi="Arial" w:cs="Arial"/>
          <w:sz w:val="22"/>
          <w:szCs w:val="22"/>
        </w:rPr>
        <w:t>s</w:t>
      </w:r>
      <w:r w:rsidRPr="003A6A8C">
        <w:rPr>
          <w:rFonts w:ascii="Arial" w:hAnsi="Arial" w:cs="Arial"/>
          <w:sz w:val="22"/>
          <w:szCs w:val="22"/>
        </w:rPr>
        <w:t xml:space="preserve"> </w:t>
      </w:r>
      <w:r w:rsidR="000E7879" w:rsidRPr="003A6A8C">
        <w:rPr>
          <w:rFonts w:ascii="Arial" w:hAnsi="Arial" w:cs="Arial"/>
          <w:sz w:val="22"/>
          <w:szCs w:val="22"/>
        </w:rPr>
        <w:t xml:space="preserve">respectivos </w:t>
      </w:r>
      <w:r w:rsidRPr="003A6A8C">
        <w:rPr>
          <w:rFonts w:ascii="Arial" w:hAnsi="Arial" w:cs="Arial"/>
          <w:sz w:val="22"/>
          <w:szCs w:val="22"/>
        </w:rPr>
        <w:t>cargo</w:t>
      </w:r>
      <w:r w:rsidR="000E7879" w:rsidRPr="003A6A8C">
        <w:rPr>
          <w:rFonts w:ascii="Arial" w:hAnsi="Arial" w:cs="Arial"/>
          <w:sz w:val="22"/>
          <w:szCs w:val="22"/>
        </w:rPr>
        <w:t>s</w:t>
      </w:r>
      <w:r w:rsidRPr="003A6A8C">
        <w:rPr>
          <w:rFonts w:ascii="Arial" w:hAnsi="Arial" w:cs="Arial"/>
          <w:sz w:val="22"/>
          <w:szCs w:val="22"/>
        </w:rPr>
        <w:t xml:space="preserve">. </w:t>
      </w:r>
    </w:p>
    <w:p w:rsidR="00BC68FF" w:rsidRPr="003A6A8C" w:rsidRDefault="00BC68FF" w:rsidP="00BC68FF">
      <w:pPr>
        <w:jc w:val="both"/>
        <w:rPr>
          <w:rFonts w:ascii="Arial" w:hAnsi="Arial" w:cs="Arial"/>
          <w:sz w:val="22"/>
          <w:szCs w:val="22"/>
        </w:rPr>
      </w:pPr>
    </w:p>
    <w:p w:rsidR="00BC68FF" w:rsidRPr="003A6A8C" w:rsidRDefault="00BC68FF" w:rsidP="00BC68FF">
      <w:pPr>
        <w:jc w:val="both"/>
        <w:rPr>
          <w:rFonts w:ascii="Arial" w:hAnsi="Arial" w:cs="Arial"/>
          <w:sz w:val="22"/>
          <w:szCs w:val="22"/>
        </w:rPr>
      </w:pPr>
      <w:r w:rsidRPr="003A6A8C">
        <w:rPr>
          <w:rFonts w:ascii="Arial" w:hAnsi="Arial" w:cs="Arial"/>
          <w:b/>
          <w:bCs/>
          <w:sz w:val="22"/>
          <w:szCs w:val="22"/>
        </w:rPr>
        <w:t>PARÁGRAFO 3</w:t>
      </w:r>
      <w:r w:rsidR="000E7879" w:rsidRPr="003A6A8C">
        <w:rPr>
          <w:rFonts w:ascii="Arial" w:hAnsi="Arial" w:cs="Arial"/>
          <w:b/>
          <w:bCs/>
          <w:sz w:val="22"/>
          <w:szCs w:val="22"/>
        </w:rPr>
        <w:t>°</w:t>
      </w:r>
      <w:r w:rsidRPr="003A6A8C">
        <w:rPr>
          <w:rFonts w:ascii="Arial" w:hAnsi="Arial" w:cs="Arial"/>
          <w:sz w:val="22"/>
          <w:szCs w:val="22"/>
        </w:rPr>
        <w:t xml:space="preserve">. Los integrantes no gubernamentales contemplados en el presente artículo ostentarán su designación por un periodo de tiempo de dos (2) años y podrán ser reelegidos por un periodo más.  </w:t>
      </w:r>
    </w:p>
    <w:p w:rsidR="00BC68FF" w:rsidRPr="003A6A8C" w:rsidRDefault="00BC68FF" w:rsidP="00BC68FF">
      <w:pPr>
        <w:jc w:val="both"/>
        <w:rPr>
          <w:rFonts w:ascii="Arial" w:hAnsi="Arial" w:cs="Arial"/>
          <w:sz w:val="22"/>
          <w:szCs w:val="22"/>
        </w:rPr>
      </w:pPr>
    </w:p>
    <w:p w:rsidR="00BC68FF" w:rsidRPr="003A6A8C" w:rsidRDefault="00E3741E" w:rsidP="00BC68FF">
      <w:pPr>
        <w:jc w:val="both"/>
        <w:rPr>
          <w:rFonts w:ascii="Arial" w:hAnsi="Arial" w:cs="Arial"/>
          <w:b/>
          <w:sz w:val="22"/>
          <w:szCs w:val="22"/>
        </w:rPr>
      </w:pPr>
      <w:r w:rsidRPr="003A6A8C">
        <w:rPr>
          <w:rFonts w:ascii="Arial" w:hAnsi="Arial" w:cs="Arial"/>
          <w:b/>
          <w:sz w:val="22"/>
          <w:szCs w:val="22"/>
        </w:rPr>
        <w:t>ARTÍCULO TERCERO</w:t>
      </w:r>
      <w:r w:rsidR="000E7879" w:rsidRPr="003A6A8C">
        <w:rPr>
          <w:rFonts w:ascii="Arial" w:hAnsi="Arial" w:cs="Arial"/>
          <w:b/>
          <w:sz w:val="22"/>
          <w:szCs w:val="22"/>
        </w:rPr>
        <w:t>.</w:t>
      </w:r>
      <w:r w:rsidR="00BC68FF" w:rsidRPr="003A6A8C">
        <w:rPr>
          <w:rFonts w:ascii="Arial" w:hAnsi="Arial" w:cs="Arial"/>
          <w:b/>
          <w:sz w:val="22"/>
          <w:szCs w:val="22"/>
        </w:rPr>
        <w:t xml:space="preserve"> Requisitos que deben cumplir los representantes no gubernamentales. </w:t>
      </w:r>
    </w:p>
    <w:p w:rsidR="00BC68FF" w:rsidRPr="003A6A8C" w:rsidRDefault="00BC68FF" w:rsidP="00BC68FF">
      <w:pPr>
        <w:jc w:val="both"/>
        <w:rPr>
          <w:rFonts w:ascii="Arial" w:hAnsi="Arial" w:cs="Arial"/>
          <w:sz w:val="22"/>
          <w:szCs w:val="22"/>
        </w:rPr>
      </w:pPr>
    </w:p>
    <w:p w:rsidR="00BC68FF" w:rsidRPr="003A6A8C" w:rsidRDefault="00BC68FF" w:rsidP="00BC68FF">
      <w:pPr>
        <w:jc w:val="both"/>
        <w:rPr>
          <w:rFonts w:ascii="Arial" w:hAnsi="Arial" w:cs="Arial"/>
          <w:b/>
          <w:sz w:val="22"/>
          <w:szCs w:val="22"/>
        </w:rPr>
      </w:pPr>
      <w:r w:rsidRPr="003A6A8C">
        <w:rPr>
          <w:rFonts w:ascii="Arial" w:hAnsi="Arial" w:cs="Arial"/>
          <w:sz w:val="22"/>
          <w:szCs w:val="22"/>
        </w:rPr>
        <w:t>Los integrantes no gubernamentales deberán acreditar los siguientes requisitos:</w:t>
      </w:r>
    </w:p>
    <w:p w:rsidR="00BC68FF" w:rsidRPr="003A6A8C" w:rsidRDefault="00BC68FF" w:rsidP="00BC68FF">
      <w:pPr>
        <w:jc w:val="both"/>
        <w:rPr>
          <w:rFonts w:ascii="Arial" w:hAnsi="Arial" w:cs="Arial"/>
          <w:b/>
          <w:sz w:val="22"/>
          <w:szCs w:val="22"/>
        </w:rPr>
      </w:pPr>
    </w:p>
    <w:p w:rsidR="00BC68FF" w:rsidRPr="003A6A8C" w:rsidRDefault="00BC68FF" w:rsidP="00BC68FF">
      <w:pPr>
        <w:jc w:val="both"/>
        <w:rPr>
          <w:rFonts w:ascii="Arial" w:hAnsi="Arial" w:cs="Arial"/>
          <w:sz w:val="22"/>
          <w:szCs w:val="22"/>
        </w:rPr>
      </w:pPr>
      <w:r w:rsidRPr="003A6A8C">
        <w:rPr>
          <w:rFonts w:ascii="Arial" w:hAnsi="Arial" w:cs="Arial"/>
          <w:b/>
          <w:sz w:val="22"/>
          <w:szCs w:val="22"/>
        </w:rPr>
        <w:t xml:space="preserve">3.1. </w:t>
      </w:r>
      <w:r w:rsidRPr="003A6A8C">
        <w:rPr>
          <w:rFonts w:ascii="Arial" w:hAnsi="Arial" w:cs="Arial"/>
          <w:sz w:val="22"/>
          <w:szCs w:val="22"/>
        </w:rPr>
        <w:t>Ser miembro activo de la institución o entidad que representa y estar debidamente acreditado por el representante legal de la entidad o institución que representen.</w:t>
      </w:r>
    </w:p>
    <w:p w:rsidR="00BC68FF" w:rsidRPr="003A6A8C" w:rsidRDefault="00BC68FF" w:rsidP="00BC68FF">
      <w:pPr>
        <w:jc w:val="both"/>
        <w:rPr>
          <w:rFonts w:ascii="Arial" w:hAnsi="Arial" w:cs="Arial"/>
          <w:sz w:val="22"/>
          <w:szCs w:val="22"/>
        </w:rPr>
      </w:pPr>
    </w:p>
    <w:p w:rsidR="00BC68FF" w:rsidRPr="003A6A8C" w:rsidRDefault="00BC68FF" w:rsidP="00BC68FF">
      <w:pPr>
        <w:jc w:val="both"/>
        <w:rPr>
          <w:rFonts w:ascii="Arial" w:hAnsi="Arial" w:cs="Arial"/>
          <w:sz w:val="22"/>
          <w:szCs w:val="22"/>
        </w:rPr>
      </w:pPr>
      <w:r w:rsidRPr="003A6A8C">
        <w:rPr>
          <w:rFonts w:ascii="Arial" w:hAnsi="Arial" w:cs="Arial"/>
          <w:b/>
          <w:sz w:val="22"/>
          <w:szCs w:val="22"/>
        </w:rPr>
        <w:t>3.2.</w:t>
      </w:r>
      <w:r w:rsidRPr="003A6A8C">
        <w:rPr>
          <w:rFonts w:ascii="Arial" w:hAnsi="Arial" w:cs="Arial"/>
          <w:sz w:val="22"/>
          <w:szCs w:val="22"/>
        </w:rPr>
        <w:t xml:space="preserve"> Suscribir declaración de no encontrarse </w:t>
      </w:r>
      <w:r w:rsidRPr="003A6A8C">
        <w:rPr>
          <w:rFonts w:ascii="Arial" w:eastAsia="Arial" w:hAnsi="Arial" w:cs="Arial"/>
          <w:sz w:val="22"/>
          <w:szCs w:val="22"/>
        </w:rPr>
        <w:t>incurso dentro de las causales de inhabilidades e incompatibilidades legales</w:t>
      </w:r>
      <w:r w:rsidRPr="003A6A8C">
        <w:rPr>
          <w:rFonts w:ascii="Arial" w:hAnsi="Arial" w:cs="Arial"/>
          <w:sz w:val="22"/>
          <w:szCs w:val="22"/>
        </w:rPr>
        <w:t>.</w:t>
      </w:r>
    </w:p>
    <w:p w:rsidR="00BC68FF" w:rsidRPr="003A6A8C" w:rsidRDefault="00BC68FF" w:rsidP="00BC68FF">
      <w:pPr>
        <w:jc w:val="both"/>
        <w:rPr>
          <w:rFonts w:ascii="Arial" w:hAnsi="Arial" w:cs="Arial"/>
          <w:sz w:val="22"/>
          <w:szCs w:val="22"/>
        </w:rPr>
      </w:pPr>
    </w:p>
    <w:p w:rsidR="00BC68FF" w:rsidRPr="003A6A8C" w:rsidRDefault="00BC68FF" w:rsidP="00BC68FF">
      <w:pPr>
        <w:jc w:val="both"/>
        <w:rPr>
          <w:rFonts w:ascii="Arial" w:hAnsi="Arial" w:cs="Arial"/>
          <w:sz w:val="22"/>
          <w:szCs w:val="22"/>
        </w:rPr>
      </w:pPr>
      <w:r w:rsidRPr="003A6A8C">
        <w:rPr>
          <w:rFonts w:ascii="Arial" w:hAnsi="Arial" w:cs="Arial"/>
          <w:b/>
          <w:sz w:val="22"/>
          <w:szCs w:val="22"/>
        </w:rPr>
        <w:t>Parágrafo 1</w:t>
      </w:r>
      <w:r w:rsidRPr="003A6A8C">
        <w:rPr>
          <w:rFonts w:ascii="Arial" w:hAnsi="Arial" w:cs="Arial"/>
          <w:sz w:val="22"/>
          <w:szCs w:val="22"/>
        </w:rPr>
        <w:t>. Para elegir al representante de las EPS, el secretario (a) de salud departamental, solicitará la designación de un representante del nivel directivo de la EPS de mayor representatividad en el departamento.</w:t>
      </w:r>
    </w:p>
    <w:p w:rsidR="00BC68FF" w:rsidRPr="003A6A8C" w:rsidRDefault="00BC68FF" w:rsidP="00BC68FF">
      <w:pPr>
        <w:jc w:val="both"/>
        <w:rPr>
          <w:rFonts w:ascii="Arial" w:hAnsi="Arial" w:cs="Arial"/>
          <w:sz w:val="22"/>
          <w:szCs w:val="22"/>
        </w:rPr>
      </w:pPr>
    </w:p>
    <w:p w:rsidR="00BC68FF" w:rsidRPr="003A6A8C" w:rsidRDefault="00BC68FF" w:rsidP="00BC68FF">
      <w:pPr>
        <w:jc w:val="both"/>
        <w:rPr>
          <w:rFonts w:ascii="Arial" w:hAnsi="Arial" w:cs="Arial"/>
          <w:sz w:val="22"/>
          <w:szCs w:val="22"/>
        </w:rPr>
      </w:pPr>
      <w:r w:rsidRPr="003A6A8C">
        <w:rPr>
          <w:rFonts w:ascii="Arial" w:hAnsi="Arial" w:cs="Arial"/>
          <w:b/>
          <w:sz w:val="22"/>
          <w:szCs w:val="22"/>
        </w:rPr>
        <w:t>Parágrafo 2</w:t>
      </w:r>
      <w:r w:rsidRPr="003A6A8C">
        <w:rPr>
          <w:rFonts w:ascii="Arial" w:hAnsi="Arial" w:cs="Arial"/>
          <w:sz w:val="22"/>
          <w:szCs w:val="22"/>
        </w:rPr>
        <w:t>. Para elegir al representante de la</w:t>
      </w:r>
      <w:r w:rsidR="00664D83" w:rsidRPr="003A6A8C">
        <w:rPr>
          <w:rFonts w:ascii="Arial" w:hAnsi="Arial" w:cs="Arial"/>
          <w:sz w:val="22"/>
          <w:szCs w:val="22"/>
        </w:rPr>
        <w:t>s IPS, el S</w:t>
      </w:r>
      <w:r w:rsidRPr="003A6A8C">
        <w:rPr>
          <w:rFonts w:ascii="Arial" w:hAnsi="Arial" w:cs="Arial"/>
          <w:sz w:val="22"/>
          <w:szCs w:val="22"/>
        </w:rPr>
        <w:t xml:space="preserve">ecretario de </w:t>
      </w:r>
      <w:r w:rsidR="00664D83" w:rsidRPr="003A6A8C">
        <w:rPr>
          <w:rFonts w:ascii="Arial" w:hAnsi="Arial" w:cs="Arial"/>
          <w:sz w:val="22"/>
          <w:szCs w:val="22"/>
        </w:rPr>
        <w:t>S</w:t>
      </w:r>
      <w:r w:rsidRPr="003A6A8C">
        <w:rPr>
          <w:rFonts w:ascii="Arial" w:hAnsi="Arial" w:cs="Arial"/>
          <w:sz w:val="22"/>
          <w:szCs w:val="22"/>
        </w:rPr>
        <w:t>alud departamental solicitará la designación de un representante del nivel directivo de las instituciones prestadoras de servicios de salud de mayor nivel de complejidad en la atención de las personas con enfermedades Huérfanas-Raras o el prestador único de mayor complejidad del territorio.</w:t>
      </w:r>
    </w:p>
    <w:p w:rsidR="00BC68FF" w:rsidRPr="003A6A8C" w:rsidRDefault="00BC68FF" w:rsidP="00BC68FF">
      <w:pPr>
        <w:jc w:val="both"/>
        <w:rPr>
          <w:rFonts w:ascii="Arial" w:hAnsi="Arial" w:cs="Arial"/>
          <w:sz w:val="22"/>
          <w:szCs w:val="22"/>
        </w:rPr>
      </w:pPr>
    </w:p>
    <w:p w:rsidR="00BC68FF" w:rsidRPr="003A6A8C" w:rsidRDefault="00BC68FF" w:rsidP="00BC68FF">
      <w:pPr>
        <w:jc w:val="both"/>
        <w:rPr>
          <w:rFonts w:ascii="Arial" w:hAnsi="Arial" w:cs="Arial"/>
          <w:b/>
          <w:bCs/>
          <w:sz w:val="22"/>
          <w:szCs w:val="22"/>
        </w:rPr>
      </w:pPr>
      <w:r w:rsidRPr="003A6A8C">
        <w:rPr>
          <w:rFonts w:ascii="Arial" w:hAnsi="Arial" w:cs="Arial"/>
          <w:b/>
          <w:sz w:val="22"/>
          <w:szCs w:val="22"/>
        </w:rPr>
        <w:t xml:space="preserve">ARTÍCULO </w:t>
      </w:r>
      <w:r w:rsidR="00E3741E" w:rsidRPr="003A6A8C">
        <w:rPr>
          <w:rFonts w:ascii="Arial" w:hAnsi="Arial" w:cs="Arial"/>
          <w:b/>
          <w:sz w:val="22"/>
          <w:szCs w:val="22"/>
        </w:rPr>
        <w:t>CUARTO</w:t>
      </w:r>
      <w:r w:rsidRPr="003A6A8C">
        <w:rPr>
          <w:rFonts w:ascii="Arial" w:hAnsi="Arial" w:cs="Arial"/>
          <w:b/>
          <w:sz w:val="22"/>
          <w:szCs w:val="22"/>
        </w:rPr>
        <w:t xml:space="preserve">. </w:t>
      </w:r>
      <w:r w:rsidRPr="003A6A8C">
        <w:rPr>
          <w:rFonts w:ascii="Arial" w:hAnsi="Arial" w:cs="Arial"/>
          <w:b/>
          <w:bCs/>
          <w:sz w:val="22"/>
          <w:szCs w:val="22"/>
        </w:rPr>
        <w:t>Funciones de</w:t>
      </w:r>
      <w:r w:rsidR="005324FF" w:rsidRPr="003A6A8C">
        <w:rPr>
          <w:rFonts w:ascii="Arial" w:hAnsi="Arial" w:cs="Arial"/>
          <w:b/>
          <w:bCs/>
          <w:sz w:val="22"/>
          <w:szCs w:val="22"/>
        </w:rPr>
        <w:t xml:space="preserve"> la </w:t>
      </w:r>
      <w:r w:rsidR="005324FF" w:rsidRPr="003A6A8C">
        <w:rPr>
          <w:rFonts w:ascii="Arial" w:hAnsi="Arial" w:cs="Arial"/>
          <w:b/>
          <w:sz w:val="22"/>
          <w:szCs w:val="22"/>
        </w:rPr>
        <w:t>MESA TÉCNICA DE ENFERMEDADES HUÉRFANAS - RARAS DEL DEPARTAMENTO DE CUNDINAMARCA</w:t>
      </w:r>
      <w:r w:rsidRPr="003A6A8C">
        <w:rPr>
          <w:rFonts w:ascii="Arial" w:hAnsi="Arial" w:cs="Arial"/>
          <w:b/>
          <w:bCs/>
          <w:sz w:val="22"/>
          <w:szCs w:val="22"/>
        </w:rPr>
        <w:t>:</w:t>
      </w:r>
    </w:p>
    <w:p w:rsidR="00BC68FF" w:rsidRPr="003A6A8C" w:rsidRDefault="00BC68FF" w:rsidP="00BC68FF">
      <w:pPr>
        <w:jc w:val="both"/>
        <w:rPr>
          <w:rFonts w:ascii="Arial" w:hAnsi="Arial" w:cs="Arial"/>
          <w:bCs/>
          <w:sz w:val="22"/>
          <w:szCs w:val="22"/>
        </w:rPr>
      </w:pPr>
    </w:p>
    <w:p w:rsidR="00BC68FF" w:rsidRPr="003A6A8C" w:rsidRDefault="008B5DA0" w:rsidP="00BC68FF">
      <w:pPr>
        <w:pStyle w:val="Prrafodelista"/>
        <w:numPr>
          <w:ilvl w:val="1"/>
          <w:numId w:val="12"/>
        </w:numPr>
        <w:jc w:val="both"/>
        <w:rPr>
          <w:rFonts w:ascii="Arial" w:hAnsi="Arial" w:cs="Arial"/>
          <w:color w:val="000000" w:themeColor="text1"/>
          <w:sz w:val="22"/>
          <w:szCs w:val="22"/>
        </w:rPr>
      </w:pPr>
      <w:r w:rsidRPr="003A6A8C">
        <w:rPr>
          <w:rStyle w:val="no0020spacingchar"/>
          <w:rFonts w:ascii="Arial" w:hAnsi="Arial" w:cs="Arial"/>
          <w:color w:val="000000" w:themeColor="text1"/>
          <w:sz w:val="22"/>
          <w:szCs w:val="22"/>
        </w:rPr>
        <w:t>Definir el plan de trabajo anual que contenga acciones de divulgación de las Enfermedades Huérfanas/Raras; con el objetivo de crear sensibilidad y conciencia social en relación con estas pa</w:t>
      </w:r>
      <w:r w:rsidR="003A6A8C" w:rsidRPr="003A6A8C">
        <w:rPr>
          <w:rStyle w:val="no0020spacingchar"/>
          <w:rFonts w:ascii="Arial" w:hAnsi="Arial" w:cs="Arial"/>
          <w:color w:val="000000" w:themeColor="text1"/>
          <w:sz w:val="22"/>
          <w:szCs w:val="22"/>
        </w:rPr>
        <w:t>tologías a nivel Departamental -</w:t>
      </w:r>
      <w:r w:rsidRPr="003A6A8C">
        <w:rPr>
          <w:rStyle w:val="no0020spacingchar"/>
          <w:rFonts w:ascii="Arial" w:hAnsi="Arial" w:cs="Arial"/>
          <w:color w:val="000000" w:themeColor="text1"/>
          <w:sz w:val="22"/>
          <w:szCs w:val="22"/>
        </w:rPr>
        <w:t xml:space="preserve"> teniendo en cuenta la normatividad vigente Plan Nacional de Gestión de las Enfermedades Huérfanas, Resolución 1871 de 2021</w:t>
      </w:r>
      <w:r w:rsidR="00BC68FF" w:rsidRPr="003A6A8C">
        <w:rPr>
          <w:rFonts w:ascii="Arial" w:hAnsi="Arial" w:cs="Arial"/>
          <w:color w:val="000000" w:themeColor="text1"/>
          <w:sz w:val="22"/>
          <w:szCs w:val="22"/>
        </w:rPr>
        <w:t>.</w:t>
      </w:r>
    </w:p>
    <w:p w:rsidR="00BC68FF" w:rsidRPr="003A6A8C" w:rsidRDefault="008B5DA0" w:rsidP="00BC68FF">
      <w:pPr>
        <w:pStyle w:val="Prrafodelista"/>
        <w:numPr>
          <w:ilvl w:val="1"/>
          <w:numId w:val="12"/>
        </w:numPr>
        <w:jc w:val="both"/>
        <w:rPr>
          <w:rFonts w:ascii="Arial" w:hAnsi="Arial" w:cs="Arial"/>
          <w:color w:val="000000" w:themeColor="text1"/>
          <w:sz w:val="22"/>
          <w:szCs w:val="22"/>
        </w:rPr>
      </w:pPr>
      <w:r w:rsidRPr="003A6A8C">
        <w:rPr>
          <w:rFonts w:ascii="Arial" w:hAnsi="Arial" w:cs="Arial"/>
          <w:color w:val="000000" w:themeColor="text1"/>
          <w:sz w:val="22"/>
          <w:szCs w:val="22"/>
        </w:rPr>
        <w:t>Realizar seguimiento a la ejecución del plan de trabajo anual generar estrategias y acciones de mejora que permitan el cumplimiento de lo planeado</w:t>
      </w:r>
      <w:r w:rsidR="00BC68FF" w:rsidRPr="003A6A8C">
        <w:rPr>
          <w:rFonts w:ascii="Arial" w:hAnsi="Arial" w:cs="Arial"/>
          <w:color w:val="000000" w:themeColor="text1"/>
          <w:sz w:val="22"/>
          <w:szCs w:val="22"/>
        </w:rPr>
        <w:t>.</w:t>
      </w:r>
    </w:p>
    <w:p w:rsidR="00BC68FF" w:rsidRPr="003A6A8C" w:rsidRDefault="008B5DA0" w:rsidP="00BC68FF">
      <w:pPr>
        <w:pStyle w:val="Prrafodelista"/>
        <w:numPr>
          <w:ilvl w:val="1"/>
          <w:numId w:val="12"/>
        </w:numPr>
        <w:jc w:val="both"/>
        <w:rPr>
          <w:rFonts w:ascii="Arial" w:hAnsi="Arial" w:cs="Arial"/>
          <w:color w:val="000000" w:themeColor="text1"/>
          <w:sz w:val="22"/>
          <w:szCs w:val="22"/>
        </w:rPr>
      </w:pPr>
      <w:r w:rsidRPr="003A6A8C">
        <w:rPr>
          <w:rFonts w:ascii="Arial" w:hAnsi="Arial" w:cs="Arial"/>
          <w:color w:val="000000" w:themeColor="text1"/>
          <w:sz w:val="22"/>
          <w:szCs w:val="22"/>
        </w:rPr>
        <w:t xml:space="preserve">Promover la conformación de mesas territoriales municipales para la gestión de las </w:t>
      </w:r>
      <w:r w:rsidR="00BC68FF" w:rsidRPr="003A6A8C">
        <w:rPr>
          <w:rFonts w:ascii="Arial" w:hAnsi="Arial" w:cs="Arial"/>
          <w:color w:val="000000" w:themeColor="text1"/>
          <w:sz w:val="22"/>
          <w:szCs w:val="22"/>
        </w:rPr>
        <w:t>Enfermedades Huérfanas-Raras.</w:t>
      </w:r>
    </w:p>
    <w:p w:rsidR="00BC68FF" w:rsidRPr="003A6A8C" w:rsidRDefault="008B5DA0" w:rsidP="00BC68FF">
      <w:pPr>
        <w:pStyle w:val="Prrafodelista"/>
        <w:numPr>
          <w:ilvl w:val="1"/>
          <w:numId w:val="12"/>
        </w:numPr>
        <w:jc w:val="both"/>
        <w:rPr>
          <w:rFonts w:ascii="Arial" w:hAnsi="Arial" w:cs="Arial"/>
          <w:color w:val="000000" w:themeColor="text1"/>
          <w:sz w:val="22"/>
          <w:szCs w:val="22"/>
        </w:rPr>
      </w:pPr>
      <w:r w:rsidRPr="003A6A8C">
        <w:rPr>
          <w:rFonts w:ascii="Arial" w:hAnsi="Arial" w:cs="Arial"/>
          <w:color w:val="000000" w:themeColor="text1"/>
          <w:sz w:val="22"/>
          <w:szCs w:val="22"/>
        </w:rPr>
        <w:t>Realizar acciones de articulación sectorial e intersectorial encaminadas a fortalecer la Atención Integral de la población diagnosticada con Enfermedades Huérfanas-Raras detectando barreras para una atención oportuna y gestionando las mismas</w:t>
      </w:r>
      <w:r w:rsidR="00BC68FF" w:rsidRPr="003A6A8C">
        <w:rPr>
          <w:rFonts w:ascii="Arial" w:hAnsi="Arial" w:cs="Arial"/>
          <w:color w:val="000000" w:themeColor="text1"/>
          <w:sz w:val="22"/>
          <w:szCs w:val="22"/>
        </w:rPr>
        <w:t>.</w:t>
      </w:r>
    </w:p>
    <w:p w:rsidR="00BC68FF" w:rsidRPr="003A6A8C" w:rsidRDefault="008B5DA0" w:rsidP="00BC68FF">
      <w:pPr>
        <w:pStyle w:val="Prrafodelista"/>
        <w:numPr>
          <w:ilvl w:val="1"/>
          <w:numId w:val="12"/>
        </w:numPr>
        <w:jc w:val="both"/>
        <w:rPr>
          <w:rFonts w:ascii="Arial" w:hAnsi="Arial" w:cs="Arial"/>
          <w:color w:val="000000" w:themeColor="text1"/>
          <w:sz w:val="22"/>
          <w:szCs w:val="22"/>
        </w:rPr>
      </w:pPr>
      <w:r w:rsidRPr="003A6A8C">
        <w:rPr>
          <w:rFonts w:ascii="Arial" w:hAnsi="Arial" w:cs="Arial"/>
          <w:color w:val="000000" w:themeColor="text1"/>
          <w:sz w:val="22"/>
          <w:szCs w:val="22"/>
        </w:rPr>
        <w:t>Ser el principal articulador del Departamento para el diseño de políticas, programas o proyectos que contribuyan al mejoramiento de la calidad de vida de las personas, cuidadores y familias con Enfermedades Huérfanas-Raras</w:t>
      </w:r>
      <w:r w:rsidR="00BC68FF" w:rsidRPr="003A6A8C">
        <w:rPr>
          <w:rFonts w:ascii="Arial" w:hAnsi="Arial" w:cs="Arial"/>
          <w:color w:val="000000" w:themeColor="text1"/>
          <w:sz w:val="22"/>
          <w:szCs w:val="22"/>
        </w:rPr>
        <w:t>.</w:t>
      </w:r>
    </w:p>
    <w:p w:rsidR="00BC68FF" w:rsidRPr="003A6A8C" w:rsidRDefault="008B5DA0" w:rsidP="00BC68FF">
      <w:pPr>
        <w:pStyle w:val="Prrafodelista"/>
        <w:numPr>
          <w:ilvl w:val="1"/>
          <w:numId w:val="12"/>
        </w:numPr>
        <w:jc w:val="both"/>
        <w:rPr>
          <w:rFonts w:ascii="Arial" w:hAnsi="Arial" w:cs="Arial"/>
          <w:color w:val="000000" w:themeColor="text1"/>
          <w:sz w:val="22"/>
          <w:szCs w:val="22"/>
        </w:rPr>
      </w:pPr>
      <w:r w:rsidRPr="003A6A8C">
        <w:rPr>
          <w:rFonts w:ascii="Arial" w:hAnsi="Arial" w:cs="Arial"/>
          <w:color w:val="000000" w:themeColor="text1"/>
          <w:sz w:val="22"/>
          <w:szCs w:val="22"/>
        </w:rPr>
        <w:t>Articular los espacios de diálogo en el nivel territorial Departamental para la gestión de las enfermedades Huérfanas/Raras y sus familias</w:t>
      </w:r>
      <w:r w:rsidR="00BC68FF" w:rsidRPr="003A6A8C">
        <w:rPr>
          <w:rFonts w:ascii="Arial" w:hAnsi="Arial" w:cs="Arial"/>
          <w:color w:val="000000" w:themeColor="text1"/>
          <w:sz w:val="22"/>
          <w:szCs w:val="22"/>
        </w:rPr>
        <w:t>.</w:t>
      </w:r>
    </w:p>
    <w:p w:rsidR="00BC68FF" w:rsidRPr="003A6A8C" w:rsidRDefault="008B5DA0" w:rsidP="00BC68FF">
      <w:pPr>
        <w:pStyle w:val="Prrafodelista"/>
        <w:numPr>
          <w:ilvl w:val="1"/>
          <w:numId w:val="12"/>
        </w:numPr>
        <w:jc w:val="both"/>
        <w:rPr>
          <w:rFonts w:ascii="Arial" w:hAnsi="Arial" w:cs="Arial"/>
          <w:color w:val="000000" w:themeColor="text1"/>
          <w:sz w:val="22"/>
          <w:szCs w:val="22"/>
        </w:rPr>
      </w:pPr>
      <w:r w:rsidRPr="003A6A8C">
        <w:rPr>
          <w:rFonts w:ascii="Arial" w:hAnsi="Arial" w:cs="Arial"/>
          <w:color w:val="000000" w:themeColor="text1"/>
          <w:sz w:val="22"/>
          <w:szCs w:val="22"/>
        </w:rPr>
        <w:t>Acompañar en los procesos de asistencia técnica a las entidades territoriales municipales sobre las acciones de difusión de información y sensibilización sobre las enfermedades Huérfanas/ raras</w:t>
      </w:r>
      <w:r w:rsidR="00BC68FF" w:rsidRPr="003A6A8C">
        <w:rPr>
          <w:rFonts w:ascii="Arial" w:hAnsi="Arial" w:cs="Arial"/>
          <w:color w:val="000000" w:themeColor="text1"/>
          <w:sz w:val="22"/>
          <w:szCs w:val="22"/>
        </w:rPr>
        <w:t>.</w:t>
      </w:r>
    </w:p>
    <w:p w:rsidR="00BC68FF" w:rsidRPr="003A6A8C" w:rsidRDefault="008B5DA0" w:rsidP="00BC68FF">
      <w:pPr>
        <w:pStyle w:val="Prrafodelista"/>
        <w:numPr>
          <w:ilvl w:val="1"/>
          <w:numId w:val="12"/>
        </w:numPr>
        <w:jc w:val="both"/>
        <w:rPr>
          <w:rFonts w:ascii="Arial" w:hAnsi="Arial" w:cs="Arial"/>
          <w:color w:val="000000" w:themeColor="text1"/>
          <w:sz w:val="22"/>
          <w:szCs w:val="22"/>
        </w:rPr>
      </w:pPr>
      <w:r w:rsidRPr="003A6A8C">
        <w:rPr>
          <w:rFonts w:ascii="Arial" w:hAnsi="Arial" w:cs="Arial"/>
          <w:color w:val="000000" w:themeColor="text1"/>
          <w:sz w:val="22"/>
          <w:szCs w:val="22"/>
        </w:rPr>
        <w:t>Crear el reglamento para su debido funcionamiento.</w:t>
      </w:r>
    </w:p>
    <w:p w:rsidR="00BC68FF" w:rsidRPr="003A6A8C" w:rsidRDefault="003A6A8C" w:rsidP="003A6A8C">
      <w:pPr>
        <w:pStyle w:val="Prrafodelista"/>
        <w:numPr>
          <w:ilvl w:val="1"/>
          <w:numId w:val="12"/>
        </w:numPr>
        <w:jc w:val="both"/>
        <w:rPr>
          <w:rFonts w:ascii="Arial" w:hAnsi="Arial" w:cs="Arial"/>
          <w:color w:val="000000" w:themeColor="text1"/>
          <w:sz w:val="22"/>
          <w:szCs w:val="22"/>
        </w:rPr>
      </w:pPr>
      <w:r w:rsidRPr="003A6A8C">
        <w:rPr>
          <w:rFonts w:ascii="Arial" w:hAnsi="Arial" w:cs="Arial"/>
          <w:color w:val="000000" w:themeColor="text1"/>
          <w:sz w:val="22"/>
          <w:szCs w:val="22"/>
        </w:rPr>
        <w:t>Las demás que sean necesaria para su adecuado funcionamiento.</w:t>
      </w:r>
      <w:r w:rsidR="00BC68FF" w:rsidRPr="003A6A8C">
        <w:rPr>
          <w:rFonts w:ascii="Arial" w:hAnsi="Arial" w:cs="Arial"/>
          <w:color w:val="000000" w:themeColor="text1"/>
          <w:sz w:val="22"/>
          <w:szCs w:val="22"/>
        </w:rPr>
        <w:t xml:space="preserve"> </w:t>
      </w:r>
      <w:r w:rsidR="00BC68FF" w:rsidRPr="003A6A8C">
        <w:rPr>
          <w:rFonts w:ascii="Arial" w:hAnsi="Arial" w:cs="Arial"/>
          <w:color w:val="000000" w:themeColor="text1"/>
          <w:sz w:val="22"/>
          <w:szCs w:val="22"/>
        </w:rPr>
        <w:cr/>
      </w:r>
    </w:p>
    <w:p w:rsidR="00BC68FF" w:rsidRPr="003A6A8C" w:rsidRDefault="00E3741E" w:rsidP="00BC68FF">
      <w:pPr>
        <w:jc w:val="both"/>
        <w:rPr>
          <w:rFonts w:ascii="Arial" w:hAnsi="Arial" w:cs="Arial"/>
          <w:sz w:val="22"/>
          <w:szCs w:val="22"/>
        </w:rPr>
      </w:pPr>
      <w:r w:rsidRPr="003A6A8C">
        <w:rPr>
          <w:rFonts w:ascii="Arial" w:hAnsi="Arial" w:cs="Arial"/>
          <w:b/>
          <w:sz w:val="22"/>
          <w:szCs w:val="22"/>
        </w:rPr>
        <w:t>ARTÍCULO</w:t>
      </w:r>
      <w:r w:rsidR="00BC68FF" w:rsidRPr="003A6A8C">
        <w:rPr>
          <w:rFonts w:ascii="Arial" w:hAnsi="Arial" w:cs="Arial"/>
          <w:b/>
          <w:sz w:val="22"/>
          <w:szCs w:val="22"/>
        </w:rPr>
        <w:t xml:space="preserve"> </w:t>
      </w:r>
      <w:r w:rsidRPr="003A6A8C">
        <w:rPr>
          <w:rFonts w:ascii="Arial" w:hAnsi="Arial" w:cs="Arial"/>
          <w:b/>
          <w:sz w:val="22"/>
          <w:szCs w:val="22"/>
        </w:rPr>
        <w:t>QUINTO</w:t>
      </w:r>
      <w:r w:rsidR="00BC68FF" w:rsidRPr="003A6A8C">
        <w:rPr>
          <w:rFonts w:ascii="Arial" w:hAnsi="Arial" w:cs="Arial"/>
          <w:b/>
          <w:sz w:val="22"/>
          <w:szCs w:val="22"/>
        </w:rPr>
        <w:t>.</w:t>
      </w:r>
      <w:r w:rsidR="00BC68FF" w:rsidRPr="003A6A8C">
        <w:rPr>
          <w:rFonts w:ascii="Arial" w:hAnsi="Arial" w:cs="Arial"/>
          <w:sz w:val="22"/>
          <w:szCs w:val="22"/>
        </w:rPr>
        <w:t xml:space="preserve"> </w:t>
      </w:r>
      <w:r w:rsidR="00BC68FF" w:rsidRPr="003A6A8C">
        <w:rPr>
          <w:rFonts w:ascii="Arial" w:hAnsi="Arial" w:cs="Arial"/>
          <w:b/>
          <w:sz w:val="22"/>
          <w:szCs w:val="22"/>
        </w:rPr>
        <w:t>Funciones del Secretario de Salud del Departamento:</w:t>
      </w:r>
      <w:r w:rsidR="00BC68FF" w:rsidRPr="003A6A8C">
        <w:rPr>
          <w:rFonts w:ascii="Arial" w:hAnsi="Arial" w:cs="Arial"/>
          <w:sz w:val="22"/>
          <w:szCs w:val="22"/>
        </w:rPr>
        <w:t xml:space="preserve"> </w:t>
      </w:r>
      <w:r w:rsidR="008B46CA" w:rsidRPr="003A6A8C">
        <w:rPr>
          <w:rFonts w:ascii="Arial" w:hAnsi="Arial" w:cs="Arial"/>
          <w:sz w:val="22"/>
          <w:szCs w:val="22"/>
        </w:rPr>
        <w:t xml:space="preserve">La </w:t>
      </w:r>
      <w:r w:rsidRPr="003A6A8C">
        <w:rPr>
          <w:rFonts w:ascii="Arial" w:hAnsi="Arial" w:cs="Arial"/>
          <w:b/>
          <w:sz w:val="22"/>
          <w:szCs w:val="22"/>
        </w:rPr>
        <w:t>MESA TÉCNICA DE ENFERMEDADES HUÉRFANAS - RARAS DEL DEPARTAMENTO DE CUNDINAMARCA</w:t>
      </w:r>
      <w:r w:rsidRPr="003A6A8C">
        <w:rPr>
          <w:rFonts w:ascii="Arial" w:hAnsi="Arial" w:cs="Arial"/>
          <w:sz w:val="22"/>
          <w:szCs w:val="22"/>
        </w:rPr>
        <w:t xml:space="preserve">, </w:t>
      </w:r>
      <w:r w:rsidR="00BC68FF" w:rsidRPr="003A6A8C">
        <w:rPr>
          <w:rFonts w:ascii="Arial" w:hAnsi="Arial" w:cs="Arial"/>
          <w:sz w:val="22"/>
          <w:szCs w:val="22"/>
        </w:rPr>
        <w:t>estará presidida por el Secretario de Salud de Cundinamarca, quién tendrá las siguientes funciones:</w:t>
      </w:r>
    </w:p>
    <w:p w:rsidR="00BC68FF" w:rsidRPr="003A6A8C" w:rsidRDefault="00BC68FF" w:rsidP="00BC68FF">
      <w:pPr>
        <w:jc w:val="both"/>
        <w:rPr>
          <w:rFonts w:ascii="Arial" w:hAnsi="Arial" w:cs="Arial"/>
          <w:sz w:val="22"/>
          <w:szCs w:val="22"/>
        </w:rPr>
      </w:pPr>
    </w:p>
    <w:p w:rsidR="00BC68FF" w:rsidRPr="003A6A8C" w:rsidRDefault="00BC68FF" w:rsidP="00BC68FF">
      <w:pPr>
        <w:jc w:val="both"/>
        <w:rPr>
          <w:rFonts w:ascii="Arial" w:hAnsi="Arial" w:cs="Arial"/>
          <w:sz w:val="22"/>
          <w:szCs w:val="22"/>
        </w:rPr>
      </w:pPr>
      <w:r w:rsidRPr="003A6A8C">
        <w:rPr>
          <w:rFonts w:ascii="Arial" w:hAnsi="Arial" w:cs="Arial"/>
          <w:b/>
          <w:sz w:val="22"/>
          <w:szCs w:val="22"/>
        </w:rPr>
        <w:t>5.1.</w:t>
      </w:r>
      <w:r w:rsidRPr="003A6A8C">
        <w:rPr>
          <w:rFonts w:ascii="Arial" w:hAnsi="Arial" w:cs="Arial"/>
          <w:sz w:val="22"/>
          <w:szCs w:val="22"/>
        </w:rPr>
        <w:t xml:space="preserve"> </w:t>
      </w:r>
      <w:r w:rsidRPr="003A6A8C">
        <w:rPr>
          <w:rFonts w:ascii="Arial" w:hAnsi="Arial" w:cs="Arial"/>
          <w:sz w:val="22"/>
          <w:szCs w:val="22"/>
        </w:rPr>
        <w:tab/>
        <w:t>Gestionar con las autoridades del orden Departamental y Nacional las políticas o programas para el desarrollo de Enfermedades Huérfanas/Raras del Departamento.</w:t>
      </w:r>
    </w:p>
    <w:p w:rsidR="00BC68FF" w:rsidRPr="003A6A8C" w:rsidRDefault="00BC68FF" w:rsidP="00BC68FF">
      <w:pPr>
        <w:jc w:val="both"/>
        <w:rPr>
          <w:rFonts w:ascii="Arial" w:hAnsi="Arial" w:cs="Arial"/>
          <w:sz w:val="22"/>
          <w:szCs w:val="22"/>
        </w:rPr>
      </w:pPr>
      <w:r w:rsidRPr="003A6A8C">
        <w:rPr>
          <w:rFonts w:ascii="Arial" w:hAnsi="Arial" w:cs="Arial"/>
          <w:b/>
          <w:sz w:val="22"/>
          <w:szCs w:val="22"/>
        </w:rPr>
        <w:t>5.2.</w:t>
      </w:r>
      <w:r w:rsidRPr="003A6A8C">
        <w:rPr>
          <w:rFonts w:ascii="Arial" w:hAnsi="Arial" w:cs="Arial"/>
          <w:sz w:val="22"/>
          <w:szCs w:val="22"/>
        </w:rPr>
        <w:tab/>
        <w:t>Delegar en el funcionario que representa la Secretaría Técnica la presentación anual del plan de acción y la agenda de temas a desarrollar por la mesa técnica Departamental de las Enfermedades Huérfanas-Raras.</w:t>
      </w:r>
    </w:p>
    <w:p w:rsidR="00BC68FF" w:rsidRPr="003A6A8C" w:rsidRDefault="00BC68FF" w:rsidP="00BC68FF">
      <w:pPr>
        <w:jc w:val="both"/>
        <w:rPr>
          <w:rFonts w:ascii="Arial" w:hAnsi="Arial" w:cs="Arial"/>
          <w:sz w:val="22"/>
          <w:szCs w:val="22"/>
        </w:rPr>
      </w:pPr>
      <w:r w:rsidRPr="003A6A8C">
        <w:rPr>
          <w:rFonts w:ascii="Arial" w:hAnsi="Arial" w:cs="Arial"/>
          <w:b/>
          <w:sz w:val="22"/>
          <w:szCs w:val="22"/>
        </w:rPr>
        <w:t>5.3.</w:t>
      </w:r>
      <w:r w:rsidRPr="003A6A8C">
        <w:rPr>
          <w:rFonts w:ascii="Arial" w:hAnsi="Arial" w:cs="Arial"/>
          <w:sz w:val="22"/>
          <w:szCs w:val="22"/>
        </w:rPr>
        <w:tab/>
        <w:t>Exigir a la Secretaría Técnica la convocatoria a las sesiones ordinarias y extraordinarias.</w:t>
      </w:r>
    </w:p>
    <w:p w:rsidR="00BC68FF" w:rsidRPr="003A6A8C" w:rsidRDefault="00BC68FF" w:rsidP="00BC68FF">
      <w:pPr>
        <w:jc w:val="both"/>
        <w:rPr>
          <w:rFonts w:ascii="Arial" w:hAnsi="Arial" w:cs="Arial"/>
          <w:sz w:val="22"/>
          <w:szCs w:val="22"/>
        </w:rPr>
      </w:pPr>
      <w:r w:rsidRPr="003A6A8C">
        <w:rPr>
          <w:rFonts w:ascii="Arial" w:hAnsi="Arial" w:cs="Arial"/>
          <w:b/>
          <w:sz w:val="22"/>
          <w:szCs w:val="22"/>
        </w:rPr>
        <w:t>5.4.</w:t>
      </w:r>
      <w:r w:rsidRPr="003A6A8C">
        <w:rPr>
          <w:rFonts w:ascii="Arial" w:hAnsi="Arial" w:cs="Arial"/>
          <w:b/>
          <w:sz w:val="22"/>
          <w:szCs w:val="22"/>
        </w:rPr>
        <w:tab/>
      </w:r>
      <w:r w:rsidRPr="003A6A8C">
        <w:rPr>
          <w:rFonts w:ascii="Arial" w:hAnsi="Arial" w:cs="Arial"/>
          <w:sz w:val="22"/>
          <w:szCs w:val="22"/>
        </w:rPr>
        <w:t>Suscribir conjuntamente con la Secretaría Técnica, las actas aprobadas en las reuniones o cesiones realizadas por la mesa técnica de Enfermedades Huérfanas/Raras, así como los demás documentos pertinentes.</w:t>
      </w:r>
    </w:p>
    <w:p w:rsidR="00BC68FF" w:rsidRPr="003A6A8C" w:rsidRDefault="00BC68FF" w:rsidP="00BC68FF">
      <w:pPr>
        <w:jc w:val="both"/>
        <w:rPr>
          <w:rFonts w:ascii="Arial" w:hAnsi="Arial" w:cs="Arial"/>
          <w:sz w:val="22"/>
          <w:szCs w:val="22"/>
        </w:rPr>
      </w:pPr>
      <w:r w:rsidRPr="003A6A8C">
        <w:rPr>
          <w:rFonts w:ascii="Arial" w:hAnsi="Arial" w:cs="Arial"/>
          <w:b/>
          <w:sz w:val="22"/>
          <w:szCs w:val="22"/>
        </w:rPr>
        <w:t>5.5</w:t>
      </w:r>
      <w:r w:rsidRPr="003A6A8C">
        <w:rPr>
          <w:rFonts w:ascii="Arial" w:hAnsi="Arial" w:cs="Arial"/>
          <w:sz w:val="22"/>
          <w:szCs w:val="22"/>
        </w:rPr>
        <w:t>.</w:t>
      </w:r>
      <w:r w:rsidRPr="003A6A8C">
        <w:rPr>
          <w:rFonts w:ascii="Arial" w:hAnsi="Arial" w:cs="Arial"/>
          <w:sz w:val="22"/>
          <w:szCs w:val="22"/>
        </w:rPr>
        <w:tab/>
        <w:t xml:space="preserve">Presentar recomendaciones para la realización de estudios y asistencias técnicas a que haya lugar con </w:t>
      </w:r>
      <w:r w:rsidRPr="003A6A8C">
        <w:rPr>
          <w:rFonts w:ascii="Arial" w:hAnsi="Arial" w:cs="Arial"/>
          <w:sz w:val="22"/>
          <w:szCs w:val="22"/>
          <w:lang w:val="es-MX"/>
        </w:rPr>
        <w:t>el recurso humano o equipos multidisciplinarios</w:t>
      </w:r>
      <w:r w:rsidRPr="003A6A8C">
        <w:rPr>
          <w:rFonts w:ascii="Arial" w:hAnsi="Arial" w:cs="Arial"/>
          <w:sz w:val="22"/>
          <w:szCs w:val="22"/>
        </w:rPr>
        <w:t xml:space="preserve"> de la Secretaría de Salud. </w:t>
      </w:r>
    </w:p>
    <w:p w:rsidR="00BC68FF" w:rsidRPr="003A6A8C" w:rsidRDefault="00BC68FF" w:rsidP="00BC68FF">
      <w:pPr>
        <w:jc w:val="both"/>
        <w:rPr>
          <w:rFonts w:ascii="Arial" w:hAnsi="Arial" w:cs="Arial"/>
          <w:sz w:val="22"/>
          <w:szCs w:val="22"/>
        </w:rPr>
      </w:pPr>
      <w:r w:rsidRPr="003A6A8C">
        <w:rPr>
          <w:rFonts w:ascii="Arial" w:hAnsi="Arial" w:cs="Arial"/>
          <w:b/>
          <w:sz w:val="22"/>
          <w:szCs w:val="22"/>
        </w:rPr>
        <w:t>5.6.</w:t>
      </w:r>
      <w:r w:rsidRPr="003A6A8C">
        <w:rPr>
          <w:rFonts w:ascii="Arial" w:hAnsi="Arial" w:cs="Arial"/>
          <w:sz w:val="22"/>
          <w:szCs w:val="22"/>
        </w:rPr>
        <w:tab/>
        <w:t>Promover la participación de los integrantes de la mesa Departamental de Enfermedades Huérfanas/Raras.</w:t>
      </w:r>
    </w:p>
    <w:p w:rsidR="00BC68FF" w:rsidRPr="003A6A8C" w:rsidRDefault="00BC68FF" w:rsidP="00BC68FF">
      <w:pPr>
        <w:jc w:val="both"/>
        <w:rPr>
          <w:rFonts w:ascii="Arial" w:hAnsi="Arial" w:cs="Arial"/>
          <w:sz w:val="22"/>
          <w:szCs w:val="22"/>
        </w:rPr>
      </w:pPr>
      <w:r w:rsidRPr="003A6A8C">
        <w:rPr>
          <w:rFonts w:ascii="Arial" w:hAnsi="Arial" w:cs="Arial"/>
          <w:b/>
          <w:sz w:val="22"/>
          <w:szCs w:val="22"/>
        </w:rPr>
        <w:lastRenderedPageBreak/>
        <w:t>5.7.</w:t>
      </w:r>
      <w:r w:rsidRPr="003A6A8C">
        <w:rPr>
          <w:rFonts w:ascii="Arial" w:hAnsi="Arial" w:cs="Arial"/>
          <w:sz w:val="22"/>
          <w:szCs w:val="22"/>
        </w:rPr>
        <w:tab/>
        <w:t xml:space="preserve">Elegir al representante </w:t>
      </w:r>
      <w:r w:rsidR="00DF5B6F" w:rsidRPr="003A6A8C">
        <w:rPr>
          <w:rFonts w:ascii="Arial" w:hAnsi="Arial" w:cs="Arial"/>
          <w:sz w:val="22"/>
          <w:szCs w:val="22"/>
        </w:rPr>
        <w:t>legal de</w:t>
      </w:r>
      <w:r w:rsidRPr="003A6A8C">
        <w:rPr>
          <w:rFonts w:ascii="Arial" w:hAnsi="Arial" w:cs="Arial"/>
          <w:sz w:val="22"/>
          <w:szCs w:val="22"/>
        </w:rPr>
        <w:t xml:space="preserve"> las Empresas Sociales del Estado, para ser representante de la mesa técnica del departamento.  </w:t>
      </w:r>
    </w:p>
    <w:p w:rsidR="00BC68FF" w:rsidRPr="003A6A8C" w:rsidRDefault="00BC68FF" w:rsidP="00BC68FF">
      <w:pPr>
        <w:jc w:val="both"/>
        <w:rPr>
          <w:rFonts w:ascii="Arial" w:hAnsi="Arial" w:cs="Arial"/>
          <w:sz w:val="22"/>
          <w:szCs w:val="22"/>
        </w:rPr>
      </w:pPr>
    </w:p>
    <w:p w:rsidR="00BC68FF" w:rsidRPr="003A6A8C" w:rsidRDefault="00E3741E" w:rsidP="00BC68FF">
      <w:pPr>
        <w:jc w:val="both"/>
        <w:rPr>
          <w:rFonts w:ascii="Arial" w:hAnsi="Arial" w:cs="Arial"/>
          <w:sz w:val="22"/>
          <w:szCs w:val="22"/>
        </w:rPr>
      </w:pPr>
      <w:r w:rsidRPr="003A6A8C">
        <w:rPr>
          <w:rFonts w:ascii="Arial" w:hAnsi="Arial" w:cs="Arial"/>
          <w:b/>
          <w:sz w:val="22"/>
          <w:szCs w:val="22"/>
        </w:rPr>
        <w:t>ARTÍCULO SEXTO</w:t>
      </w:r>
      <w:r w:rsidR="00BC68FF" w:rsidRPr="003A6A8C">
        <w:rPr>
          <w:rFonts w:ascii="Arial" w:hAnsi="Arial" w:cs="Arial"/>
          <w:b/>
          <w:sz w:val="22"/>
          <w:szCs w:val="22"/>
        </w:rPr>
        <w:t xml:space="preserve">. Funciones de la Secretaría técnica. </w:t>
      </w:r>
      <w:r w:rsidR="00BC68FF" w:rsidRPr="003A6A8C">
        <w:rPr>
          <w:rStyle w:val="Ninguno"/>
          <w:rFonts w:ascii="Arial" w:eastAsia="Calibri" w:hAnsi="Arial" w:cs="Arial"/>
          <w:sz w:val="22"/>
          <w:szCs w:val="22"/>
          <w:u w:color="000000"/>
          <w:shd w:val="clear" w:color="auto" w:fill="FFFFFF"/>
          <w:lang w:val="es-ES_tradnl"/>
        </w:rPr>
        <w:t xml:space="preserve">El </w:t>
      </w:r>
      <w:r w:rsidR="008B46CA" w:rsidRPr="003A6A8C">
        <w:rPr>
          <w:rStyle w:val="Ninguno"/>
          <w:rFonts w:ascii="Arial" w:eastAsia="Calibri" w:hAnsi="Arial" w:cs="Arial"/>
          <w:sz w:val="22"/>
          <w:szCs w:val="22"/>
          <w:u w:color="000000"/>
          <w:shd w:val="clear" w:color="auto" w:fill="FFFFFF"/>
          <w:lang w:val="es-ES_tradnl"/>
        </w:rPr>
        <w:t>Subdirector</w:t>
      </w:r>
      <w:r w:rsidR="00BC68FF" w:rsidRPr="003A6A8C">
        <w:rPr>
          <w:rStyle w:val="Ninguno"/>
          <w:rFonts w:ascii="Arial" w:eastAsia="Calibri" w:hAnsi="Arial" w:cs="Arial"/>
          <w:sz w:val="22"/>
          <w:szCs w:val="22"/>
          <w:u w:color="000000"/>
          <w:shd w:val="clear" w:color="auto" w:fill="FFFFFF"/>
          <w:lang w:val="es-ES_tradnl"/>
        </w:rPr>
        <w:t xml:space="preserve"> de Gestión y Promoción de Acciones en Salud Pública,</w:t>
      </w:r>
      <w:r w:rsidR="00BC68FF" w:rsidRPr="003A6A8C">
        <w:rPr>
          <w:rFonts w:ascii="Arial" w:hAnsi="Arial" w:cs="Arial"/>
          <w:b/>
          <w:sz w:val="22"/>
          <w:szCs w:val="22"/>
        </w:rPr>
        <w:t xml:space="preserve"> </w:t>
      </w:r>
      <w:r w:rsidR="00BC68FF" w:rsidRPr="003A6A8C">
        <w:rPr>
          <w:rFonts w:ascii="Arial" w:hAnsi="Arial" w:cs="Arial"/>
          <w:sz w:val="22"/>
          <w:szCs w:val="22"/>
        </w:rPr>
        <w:t xml:space="preserve">funge como secretario </w:t>
      </w:r>
      <w:r w:rsidR="000E05B5" w:rsidRPr="003A6A8C">
        <w:rPr>
          <w:rFonts w:ascii="Arial" w:hAnsi="Arial" w:cs="Arial"/>
          <w:sz w:val="22"/>
          <w:szCs w:val="22"/>
        </w:rPr>
        <w:t>t</w:t>
      </w:r>
      <w:r w:rsidR="00BC68FF" w:rsidRPr="003A6A8C">
        <w:rPr>
          <w:rFonts w:ascii="Arial" w:hAnsi="Arial" w:cs="Arial"/>
          <w:sz w:val="22"/>
          <w:szCs w:val="22"/>
        </w:rPr>
        <w:t>écnico y tendrá las siguientes funciones:</w:t>
      </w:r>
    </w:p>
    <w:p w:rsidR="00BC68FF" w:rsidRPr="003A6A8C" w:rsidRDefault="00BC68FF" w:rsidP="00BC68FF">
      <w:pPr>
        <w:jc w:val="both"/>
        <w:rPr>
          <w:rFonts w:ascii="Arial" w:hAnsi="Arial" w:cs="Arial"/>
          <w:sz w:val="22"/>
          <w:szCs w:val="22"/>
        </w:rPr>
      </w:pPr>
    </w:p>
    <w:p w:rsidR="00BC68FF" w:rsidRPr="003A6A8C" w:rsidRDefault="00BC68FF" w:rsidP="00BC68FF">
      <w:pPr>
        <w:jc w:val="both"/>
        <w:rPr>
          <w:rFonts w:ascii="Arial" w:hAnsi="Arial" w:cs="Arial"/>
          <w:sz w:val="22"/>
          <w:szCs w:val="22"/>
        </w:rPr>
      </w:pPr>
      <w:r w:rsidRPr="003A6A8C">
        <w:rPr>
          <w:rFonts w:ascii="Arial" w:hAnsi="Arial" w:cs="Arial"/>
          <w:b/>
          <w:sz w:val="22"/>
          <w:szCs w:val="22"/>
        </w:rPr>
        <w:t>1.</w:t>
      </w:r>
      <w:r w:rsidRPr="003A6A8C">
        <w:rPr>
          <w:rFonts w:ascii="Arial" w:hAnsi="Arial" w:cs="Arial"/>
          <w:sz w:val="22"/>
          <w:szCs w:val="22"/>
        </w:rPr>
        <w:tab/>
        <w:t>Presentar formalmente políticas, programas o acciones necesarias que se requieran implementar o desarrollar en los diferentes entes territoriales del Departamento, para estudio y aprobación de los integrantes de la mesa técnica de Enfermedades Huérfanas/Raras.</w:t>
      </w:r>
    </w:p>
    <w:p w:rsidR="00BC68FF" w:rsidRPr="003A6A8C" w:rsidRDefault="00BC68FF" w:rsidP="00BC68FF">
      <w:pPr>
        <w:jc w:val="both"/>
        <w:rPr>
          <w:rFonts w:ascii="Arial" w:hAnsi="Arial" w:cs="Arial"/>
          <w:sz w:val="22"/>
          <w:szCs w:val="22"/>
        </w:rPr>
      </w:pPr>
      <w:r w:rsidRPr="003A6A8C">
        <w:rPr>
          <w:rFonts w:ascii="Arial" w:hAnsi="Arial" w:cs="Arial"/>
          <w:b/>
          <w:sz w:val="22"/>
          <w:szCs w:val="22"/>
        </w:rPr>
        <w:t>2.</w:t>
      </w:r>
      <w:r w:rsidRPr="003A6A8C">
        <w:rPr>
          <w:rFonts w:ascii="Arial" w:hAnsi="Arial" w:cs="Arial"/>
          <w:b/>
          <w:sz w:val="22"/>
          <w:szCs w:val="22"/>
        </w:rPr>
        <w:tab/>
      </w:r>
      <w:r w:rsidRPr="003A6A8C">
        <w:rPr>
          <w:rFonts w:ascii="Arial" w:hAnsi="Arial" w:cs="Arial"/>
          <w:sz w:val="22"/>
          <w:szCs w:val="22"/>
        </w:rPr>
        <w:t>Cumplir con los deberes y resp</w:t>
      </w:r>
      <w:r w:rsidR="000E05B5" w:rsidRPr="003A6A8C">
        <w:rPr>
          <w:rFonts w:ascii="Arial" w:hAnsi="Arial" w:cs="Arial"/>
          <w:sz w:val="22"/>
          <w:szCs w:val="22"/>
        </w:rPr>
        <w:t>onsabilidades asignadas por el S</w:t>
      </w:r>
      <w:r w:rsidRPr="003A6A8C">
        <w:rPr>
          <w:rFonts w:ascii="Arial" w:hAnsi="Arial" w:cs="Arial"/>
          <w:sz w:val="22"/>
          <w:szCs w:val="22"/>
        </w:rPr>
        <w:t>ecretario de Salud del Departamento.</w:t>
      </w:r>
    </w:p>
    <w:p w:rsidR="00BC68FF" w:rsidRPr="003A6A8C" w:rsidRDefault="00BC68FF" w:rsidP="00BC68FF">
      <w:pPr>
        <w:jc w:val="both"/>
        <w:rPr>
          <w:rFonts w:ascii="Arial" w:hAnsi="Arial" w:cs="Arial"/>
          <w:sz w:val="22"/>
          <w:szCs w:val="22"/>
        </w:rPr>
      </w:pPr>
      <w:r w:rsidRPr="003A6A8C">
        <w:rPr>
          <w:rFonts w:ascii="Arial" w:hAnsi="Arial" w:cs="Arial"/>
          <w:b/>
          <w:sz w:val="22"/>
          <w:szCs w:val="22"/>
        </w:rPr>
        <w:t>3.</w:t>
      </w:r>
      <w:r w:rsidRPr="003A6A8C">
        <w:rPr>
          <w:rFonts w:ascii="Arial" w:hAnsi="Arial" w:cs="Arial"/>
          <w:b/>
          <w:sz w:val="22"/>
          <w:szCs w:val="22"/>
        </w:rPr>
        <w:tab/>
      </w:r>
      <w:r w:rsidRPr="003A6A8C">
        <w:rPr>
          <w:rFonts w:ascii="Arial" w:hAnsi="Arial" w:cs="Arial"/>
          <w:sz w:val="22"/>
          <w:szCs w:val="22"/>
        </w:rPr>
        <w:t xml:space="preserve">Convocar a los integrantes de la </w:t>
      </w:r>
      <w:r w:rsidR="000E05B5" w:rsidRPr="003A6A8C">
        <w:rPr>
          <w:rFonts w:ascii="Arial" w:hAnsi="Arial" w:cs="Arial"/>
          <w:b/>
          <w:sz w:val="22"/>
          <w:szCs w:val="22"/>
        </w:rPr>
        <w:t xml:space="preserve">MESA TÉCNICA DE ENFERMEDADES HUÉRFANAS - RARAS DEL DEPARTAMENTO DE CUNDINAMARCA, </w:t>
      </w:r>
      <w:r w:rsidRPr="003A6A8C">
        <w:rPr>
          <w:rFonts w:ascii="Arial" w:hAnsi="Arial" w:cs="Arial"/>
          <w:sz w:val="22"/>
          <w:szCs w:val="22"/>
        </w:rPr>
        <w:t>mediante comunicación física o electrónica donde se indique el día, la hora, el lugar, el objeto de las sesiones y los temas a tratar.</w:t>
      </w:r>
    </w:p>
    <w:p w:rsidR="000E05B5" w:rsidRPr="003A6A8C" w:rsidRDefault="00BC68FF" w:rsidP="00BC68FF">
      <w:pPr>
        <w:jc w:val="both"/>
        <w:rPr>
          <w:rFonts w:ascii="Arial" w:hAnsi="Arial" w:cs="Arial"/>
          <w:b/>
          <w:sz w:val="22"/>
          <w:szCs w:val="22"/>
        </w:rPr>
      </w:pPr>
      <w:r w:rsidRPr="003A6A8C">
        <w:rPr>
          <w:rFonts w:ascii="Arial" w:hAnsi="Arial" w:cs="Arial"/>
          <w:b/>
          <w:sz w:val="22"/>
          <w:szCs w:val="22"/>
        </w:rPr>
        <w:t>4.</w:t>
      </w:r>
      <w:r w:rsidRPr="003A6A8C">
        <w:rPr>
          <w:rFonts w:ascii="Arial" w:hAnsi="Arial" w:cs="Arial"/>
          <w:sz w:val="22"/>
          <w:szCs w:val="22"/>
        </w:rPr>
        <w:tab/>
        <w:t xml:space="preserve">Dirigir las sesiones y moderar las intervenciones de los integrantes de la </w:t>
      </w:r>
      <w:r w:rsidR="000E05B5" w:rsidRPr="003A6A8C">
        <w:rPr>
          <w:rFonts w:ascii="Arial" w:eastAsia="Arial" w:hAnsi="Arial" w:cs="Arial"/>
          <w:sz w:val="22"/>
          <w:szCs w:val="22"/>
        </w:rPr>
        <w:t>Mesa Técnica</w:t>
      </w:r>
      <w:r w:rsidR="000E05B5" w:rsidRPr="003A6A8C">
        <w:rPr>
          <w:rFonts w:ascii="Arial" w:hAnsi="Arial" w:cs="Arial"/>
          <w:b/>
          <w:sz w:val="22"/>
          <w:szCs w:val="22"/>
        </w:rPr>
        <w:t xml:space="preserve"> </w:t>
      </w:r>
    </w:p>
    <w:p w:rsidR="00BC68FF" w:rsidRPr="003A6A8C" w:rsidRDefault="00BC68FF" w:rsidP="00BC68FF">
      <w:pPr>
        <w:jc w:val="both"/>
        <w:rPr>
          <w:rFonts w:ascii="Arial" w:hAnsi="Arial" w:cs="Arial"/>
          <w:sz w:val="22"/>
          <w:szCs w:val="22"/>
        </w:rPr>
      </w:pPr>
      <w:r w:rsidRPr="003A6A8C">
        <w:rPr>
          <w:rFonts w:ascii="Arial" w:hAnsi="Arial" w:cs="Arial"/>
          <w:b/>
          <w:sz w:val="22"/>
          <w:szCs w:val="22"/>
        </w:rPr>
        <w:t>5.</w:t>
      </w:r>
      <w:r w:rsidRPr="003A6A8C">
        <w:rPr>
          <w:rFonts w:ascii="Arial" w:hAnsi="Arial" w:cs="Arial"/>
          <w:sz w:val="22"/>
          <w:szCs w:val="22"/>
        </w:rPr>
        <w:tab/>
        <w:t>Verificar la asistencia de los integrantes a las sesiones.</w:t>
      </w:r>
    </w:p>
    <w:p w:rsidR="00BC68FF" w:rsidRPr="003A6A8C" w:rsidRDefault="00BC68FF" w:rsidP="00BC68FF">
      <w:pPr>
        <w:jc w:val="both"/>
        <w:rPr>
          <w:rFonts w:ascii="Arial" w:hAnsi="Arial" w:cs="Arial"/>
          <w:sz w:val="22"/>
          <w:szCs w:val="22"/>
        </w:rPr>
      </w:pPr>
      <w:r w:rsidRPr="003A6A8C">
        <w:rPr>
          <w:rFonts w:ascii="Arial" w:hAnsi="Arial" w:cs="Arial"/>
          <w:b/>
          <w:sz w:val="22"/>
          <w:szCs w:val="22"/>
        </w:rPr>
        <w:t>6.</w:t>
      </w:r>
      <w:r w:rsidRPr="003A6A8C">
        <w:rPr>
          <w:rFonts w:ascii="Arial" w:hAnsi="Arial" w:cs="Arial"/>
          <w:sz w:val="22"/>
          <w:szCs w:val="22"/>
        </w:rPr>
        <w:tab/>
        <w:t>Coordinar las actividades de apoyo necesarias para realizar las sesiones.</w:t>
      </w:r>
    </w:p>
    <w:p w:rsidR="00BC68FF" w:rsidRPr="003A6A8C" w:rsidRDefault="00BC68FF" w:rsidP="00BC68FF">
      <w:pPr>
        <w:jc w:val="both"/>
        <w:rPr>
          <w:rFonts w:ascii="Arial" w:hAnsi="Arial" w:cs="Arial"/>
          <w:sz w:val="22"/>
          <w:szCs w:val="22"/>
        </w:rPr>
      </w:pPr>
      <w:r w:rsidRPr="003A6A8C">
        <w:rPr>
          <w:rFonts w:ascii="Arial" w:hAnsi="Arial" w:cs="Arial"/>
          <w:b/>
          <w:sz w:val="22"/>
          <w:szCs w:val="22"/>
        </w:rPr>
        <w:t>7.</w:t>
      </w:r>
      <w:r w:rsidRPr="003A6A8C">
        <w:rPr>
          <w:rFonts w:ascii="Arial" w:hAnsi="Arial" w:cs="Arial"/>
          <w:sz w:val="22"/>
          <w:szCs w:val="22"/>
        </w:rPr>
        <w:tab/>
        <w:t>Remitir con tres días hábiles de antelación a cada reunión o sesión, los documentos soporte de los temas a tratar.</w:t>
      </w:r>
    </w:p>
    <w:p w:rsidR="00BC68FF" w:rsidRPr="003A6A8C" w:rsidRDefault="00BC68FF" w:rsidP="00BC68FF">
      <w:pPr>
        <w:jc w:val="both"/>
        <w:rPr>
          <w:rFonts w:ascii="Arial" w:hAnsi="Arial" w:cs="Arial"/>
          <w:sz w:val="22"/>
          <w:szCs w:val="22"/>
        </w:rPr>
      </w:pPr>
      <w:r w:rsidRPr="003A6A8C">
        <w:rPr>
          <w:rFonts w:ascii="Arial" w:hAnsi="Arial" w:cs="Arial"/>
          <w:b/>
          <w:sz w:val="22"/>
          <w:szCs w:val="22"/>
        </w:rPr>
        <w:t>8.</w:t>
      </w:r>
      <w:r w:rsidRPr="003A6A8C">
        <w:rPr>
          <w:rFonts w:ascii="Arial" w:hAnsi="Arial" w:cs="Arial"/>
          <w:sz w:val="22"/>
          <w:szCs w:val="22"/>
        </w:rPr>
        <w:tab/>
        <w:t>Elaborar las actas de cada sesión para la aprobación de los integrantes y su posterior firma del Secretario de Salud del Departamento.</w:t>
      </w:r>
    </w:p>
    <w:p w:rsidR="00E3741E" w:rsidRPr="003A6A8C" w:rsidRDefault="00BC68FF" w:rsidP="00BC68FF">
      <w:pPr>
        <w:jc w:val="both"/>
        <w:rPr>
          <w:rFonts w:ascii="Arial" w:hAnsi="Arial" w:cs="Arial"/>
          <w:b/>
          <w:sz w:val="22"/>
          <w:szCs w:val="22"/>
        </w:rPr>
      </w:pPr>
      <w:r w:rsidRPr="003A6A8C">
        <w:rPr>
          <w:rFonts w:ascii="Arial" w:hAnsi="Arial" w:cs="Arial"/>
          <w:b/>
          <w:sz w:val="22"/>
          <w:szCs w:val="22"/>
        </w:rPr>
        <w:t>9.</w:t>
      </w:r>
      <w:r w:rsidRPr="003A6A8C">
        <w:rPr>
          <w:rFonts w:ascii="Arial" w:hAnsi="Arial" w:cs="Arial"/>
          <w:sz w:val="22"/>
          <w:szCs w:val="22"/>
        </w:rPr>
        <w:tab/>
        <w:t xml:space="preserve">Responsabilizarse de la información y documentación expedida por la </w:t>
      </w:r>
      <w:r w:rsidR="000E05B5" w:rsidRPr="003A6A8C">
        <w:rPr>
          <w:rFonts w:ascii="Arial" w:eastAsia="Arial" w:hAnsi="Arial" w:cs="Arial"/>
          <w:sz w:val="22"/>
          <w:szCs w:val="22"/>
        </w:rPr>
        <w:t>Mesa Técnica.</w:t>
      </w:r>
      <w:r w:rsidR="000E05B5" w:rsidRPr="003A6A8C">
        <w:rPr>
          <w:rFonts w:ascii="Arial" w:hAnsi="Arial" w:cs="Arial"/>
          <w:b/>
          <w:sz w:val="22"/>
          <w:szCs w:val="22"/>
        </w:rPr>
        <w:t xml:space="preserve"> </w:t>
      </w:r>
    </w:p>
    <w:p w:rsidR="00BC68FF" w:rsidRPr="003A6A8C" w:rsidRDefault="00BC68FF" w:rsidP="00BC68FF">
      <w:pPr>
        <w:jc w:val="both"/>
        <w:rPr>
          <w:rFonts w:ascii="Arial" w:hAnsi="Arial" w:cs="Arial"/>
          <w:sz w:val="22"/>
          <w:szCs w:val="22"/>
        </w:rPr>
      </w:pPr>
      <w:r w:rsidRPr="003A6A8C">
        <w:rPr>
          <w:rFonts w:ascii="Arial" w:hAnsi="Arial" w:cs="Arial"/>
          <w:b/>
          <w:sz w:val="22"/>
          <w:szCs w:val="22"/>
        </w:rPr>
        <w:t>10.</w:t>
      </w:r>
      <w:r w:rsidRPr="003A6A8C">
        <w:rPr>
          <w:rFonts w:ascii="Arial" w:hAnsi="Arial" w:cs="Arial"/>
          <w:sz w:val="22"/>
          <w:szCs w:val="22"/>
        </w:rPr>
        <w:tab/>
        <w:t>Articular y garantizar con el recurso humano o equipo multidisciplinario idóneo las acciones necesarias para el cumplimiento de la normatividad que regula las Enfermedades Huérfanas/Raras.</w:t>
      </w:r>
    </w:p>
    <w:p w:rsidR="00BC68FF" w:rsidRPr="003A6A8C" w:rsidRDefault="00BC68FF" w:rsidP="00BC68FF">
      <w:pPr>
        <w:jc w:val="both"/>
        <w:rPr>
          <w:rFonts w:ascii="Arial" w:hAnsi="Arial" w:cs="Arial"/>
          <w:sz w:val="22"/>
          <w:szCs w:val="22"/>
        </w:rPr>
      </w:pPr>
      <w:r w:rsidRPr="003A6A8C">
        <w:rPr>
          <w:rFonts w:ascii="Arial" w:hAnsi="Arial" w:cs="Arial"/>
          <w:b/>
          <w:sz w:val="22"/>
          <w:szCs w:val="22"/>
        </w:rPr>
        <w:t>11.</w:t>
      </w:r>
      <w:r w:rsidRPr="003A6A8C">
        <w:rPr>
          <w:rFonts w:ascii="Arial" w:hAnsi="Arial" w:cs="Arial"/>
          <w:sz w:val="22"/>
          <w:szCs w:val="22"/>
        </w:rPr>
        <w:tab/>
        <w:t>Velar por la custodia de la documentación física y digital</w:t>
      </w:r>
      <w:r w:rsidR="000E05B5" w:rsidRPr="003A6A8C">
        <w:rPr>
          <w:rFonts w:ascii="Arial" w:hAnsi="Arial" w:cs="Arial"/>
          <w:sz w:val="22"/>
          <w:szCs w:val="22"/>
        </w:rPr>
        <w:t>,</w:t>
      </w:r>
      <w:r w:rsidRPr="003A6A8C">
        <w:rPr>
          <w:rFonts w:ascii="Arial" w:hAnsi="Arial" w:cs="Arial"/>
          <w:sz w:val="22"/>
          <w:szCs w:val="22"/>
        </w:rPr>
        <w:t xml:space="preserve"> de </w:t>
      </w:r>
      <w:r w:rsidRPr="003A6A8C">
        <w:rPr>
          <w:rFonts w:ascii="Arial" w:eastAsia="Arial" w:hAnsi="Arial" w:cs="Arial"/>
          <w:sz w:val="22"/>
          <w:szCs w:val="22"/>
        </w:rPr>
        <w:t>conformidad con la normatividad vigente que regula las tablas de retención documental</w:t>
      </w:r>
      <w:r w:rsidR="000E05B5" w:rsidRPr="003A6A8C">
        <w:rPr>
          <w:rFonts w:ascii="Arial" w:eastAsia="Arial" w:hAnsi="Arial" w:cs="Arial"/>
          <w:sz w:val="22"/>
          <w:szCs w:val="22"/>
        </w:rPr>
        <w:t xml:space="preserve"> de la Mesa Técnica</w:t>
      </w:r>
      <w:r w:rsidRPr="003A6A8C">
        <w:rPr>
          <w:rFonts w:ascii="Arial" w:eastAsia="Arial" w:hAnsi="Arial" w:cs="Arial"/>
          <w:sz w:val="22"/>
          <w:szCs w:val="22"/>
        </w:rPr>
        <w:t>.</w:t>
      </w:r>
    </w:p>
    <w:p w:rsidR="00BC68FF" w:rsidRPr="003A6A8C" w:rsidRDefault="00BC68FF" w:rsidP="00BC68FF">
      <w:pPr>
        <w:jc w:val="both"/>
        <w:rPr>
          <w:rFonts w:ascii="Arial" w:eastAsia="Arial" w:hAnsi="Arial" w:cs="Arial"/>
          <w:sz w:val="22"/>
          <w:szCs w:val="22"/>
        </w:rPr>
      </w:pPr>
      <w:r w:rsidRPr="003A6A8C">
        <w:rPr>
          <w:rFonts w:ascii="Arial" w:hAnsi="Arial" w:cs="Arial"/>
          <w:b/>
          <w:sz w:val="22"/>
          <w:szCs w:val="22"/>
        </w:rPr>
        <w:t>12.</w:t>
      </w:r>
      <w:r w:rsidRPr="003A6A8C">
        <w:rPr>
          <w:rFonts w:ascii="Arial" w:hAnsi="Arial" w:cs="Arial"/>
          <w:sz w:val="22"/>
          <w:szCs w:val="22"/>
        </w:rPr>
        <w:tab/>
        <w:t xml:space="preserve">Las demás inherentes a su </w:t>
      </w:r>
      <w:r w:rsidR="00DF5B6F" w:rsidRPr="003A6A8C">
        <w:rPr>
          <w:rFonts w:ascii="Arial" w:hAnsi="Arial" w:cs="Arial"/>
          <w:sz w:val="22"/>
          <w:szCs w:val="22"/>
        </w:rPr>
        <w:t>cargo y</w:t>
      </w:r>
      <w:r w:rsidRPr="003A6A8C">
        <w:rPr>
          <w:rFonts w:ascii="Arial" w:hAnsi="Arial" w:cs="Arial"/>
          <w:sz w:val="22"/>
          <w:szCs w:val="22"/>
        </w:rPr>
        <w:t xml:space="preserve"> las que </w:t>
      </w:r>
      <w:r w:rsidR="000E05B5" w:rsidRPr="003A6A8C">
        <w:rPr>
          <w:rFonts w:ascii="Arial" w:hAnsi="Arial" w:cs="Arial"/>
          <w:sz w:val="22"/>
          <w:szCs w:val="22"/>
        </w:rPr>
        <w:t>le sean asignadas por el S</w:t>
      </w:r>
      <w:r w:rsidRPr="003A6A8C">
        <w:rPr>
          <w:rFonts w:ascii="Arial" w:hAnsi="Arial" w:cs="Arial"/>
          <w:sz w:val="22"/>
          <w:szCs w:val="22"/>
        </w:rPr>
        <w:t xml:space="preserve">ecretario de Salud de Cundinamarca, para el adecuado funcionamiento de la </w:t>
      </w:r>
      <w:r w:rsidR="000E05B5" w:rsidRPr="003A6A8C">
        <w:rPr>
          <w:rFonts w:ascii="Arial" w:eastAsia="Arial" w:hAnsi="Arial" w:cs="Arial"/>
          <w:sz w:val="22"/>
          <w:szCs w:val="22"/>
        </w:rPr>
        <w:t>Mesa Técnica.</w:t>
      </w:r>
    </w:p>
    <w:p w:rsidR="000E05B5" w:rsidRPr="003A6A8C" w:rsidRDefault="000E05B5" w:rsidP="00BC68FF">
      <w:pPr>
        <w:jc w:val="both"/>
        <w:rPr>
          <w:rFonts w:ascii="Arial" w:hAnsi="Arial" w:cs="Arial"/>
          <w:sz w:val="22"/>
          <w:szCs w:val="22"/>
        </w:rPr>
      </w:pPr>
    </w:p>
    <w:p w:rsidR="00BC68FF" w:rsidRPr="003A6A8C" w:rsidRDefault="00BC68FF" w:rsidP="00BC68FF">
      <w:pPr>
        <w:jc w:val="both"/>
        <w:rPr>
          <w:rFonts w:ascii="Arial" w:hAnsi="Arial" w:cs="Arial"/>
          <w:sz w:val="22"/>
          <w:szCs w:val="22"/>
        </w:rPr>
      </w:pPr>
      <w:r w:rsidRPr="003A6A8C">
        <w:rPr>
          <w:rFonts w:ascii="Arial" w:hAnsi="Arial" w:cs="Arial"/>
          <w:b/>
          <w:sz w:val="22"/>
          <w:szCs w:val="22"/>
        </w:rPr>
        <w:t xml:space="preserve">ARTÍCULO </w:t>
      </w:r>
      <w:r w:rsidR="00E3741E" w:rsidRPr="003A6A8C">
        <w:rPr>
          <w:rFonts w:ascii="Arial" w:hAnsi="Arial" w:cs="Arial"/>
          <w:b/>
          <w:sz w:val="22"/>
          <w:szCs w:val="22"/>
        </w:rPr>
        <w:t>SÉPTIMO</w:t>
      </w:r>
      <w:r w:rsidR="003A6A8C" w:rsidRPr="003A6A8C">
        <w:rPr>
          <w:rFonts w:ascii="Arial" w:hAnsi="Arial" w:cs="Arial"/>
          <w:b/>
          <w:sz w:val="22"/>
          <w:szCs w:val="22"/>
        </w:rPr>
        <w:t>. Sesiones.</w:t>
      </w:r>
      <w:r w:rsidRPr="003A6A8C">
        <w:rPr>
          <w:rFonts w:ascii="Arial" w:hAnsi="Arial" w:cs="Arial"/>
          <w:b/>
          <w:sz w:val="22"/>
          <w:szCs w:val="22"/>
        </w:rPr>
        <w:t xml:space="preserve"> </w:t>
      </w:r>
      <w:r w:rsidRPr="003A6A8C">
        <w:rPr>
          <w:rFonts w:ascii="Arial" w:hAnsi="Arial" w:cs="Arial"/>
          <w:sz w:val="22"/>
          <w:szCs w:val="22"/>
        </w:rPr>
        <w:t xml:space="preserve">Los integrantes que conforman la </w:t>
      </w:r>
      <w:r w:rsidR="000E05B5" w:rsidRPr="003A6A8C">
        <w:rPr>
          <w:rFonts w:ascii="Arial" w:hAnsi="Arial" w:cs="Arial"/>
          <w:b/>
          <w:sz w:val="22"/>
          <w:szCs w:val="22"/>
        </w:rPr>
        <w:t>MESA TÉCNICA DE ENFERMEDADES HUÉRFANAS - RARAS DEL DEPARTAMENTO DE CUNDINAMARCA,</w:t>
      </w:r>
      <w:r w:rsidRPr="003A6A8C">
        <w:rPr>
          <w:rFonts w:ascii="Arial" w:hAnsi="Arial" w:cs="Arial"/>
          <w:sz w:val="22"/>
          <w:szCs w:val="22"/>
        </w:rPr>
        <w:t xml:space="preserve"> sesionarán de manera ordinaria cada tres (3) meses</w:t>
      </w:r>
      <w:r w:rsidR="000E05B5" w:rsidRPr="003A6A8C">
        <w:rPr>
          <w:rFonts w:ascii="Arial" w:hAnsi="Arial" w:cs="Arial"/>
          <w:sz w:val="22"/>
          <w:szCs w:val="22"/>
        </w:rPr>
        <w:t>,</w:t>
      </w:r>
      <w:r w:rsidRPr="003A6A8C">
        <w:rPr>
          <w:rFonts w:ascii="Arial" w:hAnsi="Arial" w:cs="Arial"/>
          <w:sz w:val="22"/>
          <w:szCs w:val="22"/>
        </w:rPr>
        <w:t xml:space="preserve"> y extraordinariamente cuando el Secretario</w:t>
      </w:r>
      <w:r w:rsidR="000E05B5" w:rsidRPr="003A6A8C">
        <w:rPr>
          <w:rFonts w:ascii="Arial" w:hAnsi="Arial" w:cs="Arial"/>
          <w:sz w:val="22"/>
          <w:szCs w:val="22"/>
        </w:rPr>
        <w:t xml:space="preserve"> </w:t>
      </w:r>
      <w:r w:rsidRPr="003A6A8C">
        <w:rPr>
          <w:rFonts w:ascii="Arial" w:hAnsi="Arial" w:cs="Arial"/>
          <w:sz w:val="22"/>
          <w:szCs w:val="22"/>
        </w:rPr>
        <w:t xml:space="preserve">de Salud del Departamento o la Secretaría Técnica lo estimen necesario, previa convocatoria con una antelación mínima de tres (3) días hábiles. </w:t>
      </w:r>
    </w:p>
    <w:p w:rsidR="00BC68FF" w:rsidRPr="003A6A8C" w:rsidRDefault="00BC68FF" w:rsidP="00BC68FF">
      <w:pPr>
        <w:jc w:val="both"/>
        <w:rPr>
          <w:rFonts w:ascii="Arial" w:hAnsi="Arial" w:cs="Arial"/>
          <w:sz w:val="22"/>
          <w:szCs w:val="22"/>
        </w:rPr>
      </w:pPr>
    </w:p>
    <w:p w:rsidR="00BC68FF" w:rsidRPr="003A6A8C" w:rsidRDefault="00796D39" w:rsidP="00BC68FF">
      <w:pPr>
        <w:jc w:val="both"/>
        <w:rPr>
          <w:rFonts w:ascii="Arial" w:hAnsi="Arial" w:cs="Arial"/>
          <w:sz w:val="22"/>
          <w:szCs w:val="22"/>
        </w:rPr>
      </w:pPr>
      <w:r w:rsidRPr="003A6A8C">
        <w:rPr>
          <w:rFonts w:ascii="Arial" w:hAnsi="Arial" w:cs="Arial"/>
          <w:b/>
          <w:sz w:val="22"/>
          <w:szCs w:val="22"/>
        </w:rPr>
        <w:t>PARÁGRAFO</w:t>
      </w:r>
      <w:r w:rsidRPr="003A6A8C">
        <w:rPr>
          <w:rFonts w:ascii="Arial" w:hAnsi="Arial" w:cs="Arial"/>
          <w:sz w:val="22"/>
          <w:szCs w:val="22"/>
        </w:rPr>
        <w:t xml:space="preserve">: </w:t>
      </w:r>
      <w:r w:rsidR="00BC68FF" w:rsidRPr="003A6A8C">
        <w:rPr>
          <w:rFonts w:ascii="Arial" w:hAnsi="Arial" w:cs="Arial"/>
          <w:sz w:val="22"/>
          <w:szCs w:val="22"/>
        </w:rPr>
        <w:t>Las sesiones podrán ser realizadas presencial o virtualmente.</w:t>
      </w:r>
      <w:r w:rsidR="00BC68FF" w:rsidRPr="003A6A8C">
        <w:rPr>
          <w:rFonts w:ascii="Arial" w:hAnsi="Arial" w:cs="Arial"/>
          <w:b/>
          <w:sz w:val="22"/>
          <w:szCs w:val="22"/>
        </w:rPr>
        <w:cr/>
      </w:r>
      <w:r w:rsidR="00BC68FF" w:rsidRPr="003A6A8C">
        <w:rPr>
          <w:rFonts w:ascii="Arial" w:hAnsi="Arial" w:cs="Arial"/>
          <w:sz w:val="22"/>
          <w:szCs w:val="22"/>
        </w:rPr>
        <w:t xml:space="preserve"> </w:t>
      </w:r>
    </w:p>
    <w:p w:rsidR="00BC68FF" w:rsidRPr="003A6A8C" w:rsidRDefault="00796D39" w:rsidP="00BC68FF">
      <w:pPr>
        <w:jc w:val="both"/>
        <w:rPr>
          <w:rFonts w:ascii="Arial" w:hAnsi="Arial" w:cs="Arial"/>
          <w:sz w:val="22"/>
          <w:szCs w:val="22"/>
        </w:rPr>
      </w:pPr>
      <w:r w:rsidRPr="003A6A8C">
        <w:rPr>
          <w:rFonts w:ascii="Arial" w:hAnsi="Arial" w:cs="Arial"/>
          <w:b/>
          <w:bCs/>
          <w:sz w:val="22"/>
          <w:szCs w:val="22"/>
        </w:rPr>
        <w:lastRenderedPageBreak/>
        <w:t>ARTÍCULO OCTAVO</w:t>
      </w:r>
      <w:r w:rsidR="00BC68FF" w:rsidRPr="003A6A8C">
        <w:rPr>
          <w:rFonts w:ascii="Arial" w:hAnsi="Arial" w:cs="Arial"/>
          <w:sz w:val="22"/>
          <w:szCs w:val="22"/>
        </w:rPr>
        <w:t xml:space="preserve">. </w:t>
      </w:r>
      <w:r w:rsidR="000E05B5" w:rsidRPr="003A6A8C">
        <w:rPr>
          <w:rFonts w:ascii="Arial" w:hAnsi="Arial" w:cs="Arial"/>
          <w:b/>
          <w:sz w:val="22"/>
          <w:szCs w:val="22"/>
        </w:rPr>
        <w:t>Quórum y M</w:t>
      </w:r>
      <w:r w:rsidR="00BC68FF" w:rsidRPr="003A6A8C">
        <w:rPr>
          <w:rFonts w:ascii="Arial" w:hAnsi="Arial" w:cs="Arial"/>
          <w:b/>
          <w:sz w:val="22"/>
          <w:szCs w:val="22"/>
        </w:rPr>
        <w:t>ayorías</w:t>
      </w:r>
      <w:r w:rsidR="003A6A8C" w:rsidRPr="003A6A8C">
        <w:rPr>
          <w:rFonts w:ascii="Arial" w:hAnsi="Arial" w:cs="Arial"/>
          <w:b/>
          <w:sz w:val="22"/>
          <w:szCs w:val="22"/>
        </w:rPr>
        <w:t>.</w:t>
      </w:r>
      <w:r w:rsidR="00BC68FF" w:rsidRPr="003A6A8C">
        <w:rPr>
          <w:rFonts w:ascii="Arial" w:hAnsi="Arial" w:cs="Arial"/>
          <w:sz w:val="22"/>
          <w:szCs w:val="22"/>
        </w:rPr>
        <w:t xml:space="preserve"> La </w:t>
      </w:r>
      <w:r w:rsidR="000E05B5" w:rsidRPr="003A6A8C">
        <w:rPr>
          <w:rFonts w:ascii="Arial" w:hAnsi="Arial" w:cs="Arial"/>
          <w:b/>
          <w:sz w:val="22"/>
          <w:szCs w:val="22"/>
        </w:rPr>
        <w:t>MESA TÉCNICA DE ENFERMEDADES HUÉRFANAS - RARAS DEL DEPARTAMENTO DE CUNDINAMARCA</w:t>
      </w:r>
      <w:r w:rsidR="00BC68FF" w:rsidRPr="003A6A8C">
        <w:rPr>
          <w:rFonts w:ascii="Arial" w:hAnsi="Arial" w:cs="Arial"/>
          <w:sz w:val="22"/>
          <w:szCs w:val="22"/>
        </w:rPr>
        <w:t xml:space="preserve">, deliberará y tomará decisiones con la participación de la mitad más uno de sus integrantes. </w:t>
      </w:r>
    </w:p>
    <w:p w:rsidR="00BC68FF" w:rsidRPr="003A6A8C" w:rsidRDefault="00BC68FF" w:rsidP="00BC68FF">
      <w:pPr>
        <w:jc w:val="both"/>
        <w:rPr>
          <w:rFonts w:ascii="Arial" w:hAnsi="Arial" w:cs="Arial"/>
          <w:sz w:val="22"/>
          <w:szCs w:val="22"/>
        </w:rPr>
      </w:pPr>
      <w:r w:rsidRPr="003A6A8C">
        <w:rPr>
          <w:rFonts w:ascii="Arial" w:hAnsi="Arial" w:cs="Arial"/>
          <w:b/>
          <w:sz w:val="22"/>
          <w:szCs w:val="22"/>
        </w:rPr>
        <w:t xml:space="preserve">ARTICULO </w:t>
      </w:r>
      <w:r w:rsidR="00796D39" w:rsidRPr="003A6A8C">
        <w:rPr>
          <w:rFonts w:ascii="Arial" w:hAnsi="Arial" w:cs="Arial"/>
          <w:b/>
          <w:sz w:val="22"/>
          <w:szCs w:val="22"/>
        </w:rPr>
        <w:t>NOVENO.</w:t>
      </w:r>
      <w:r w:rsidRPr="003A6A8C">
        <w:rPr>
          <w:rFonts w:ascii="Arial" w:hAnsi="Arial" w:cs="Arial"/>
          <w:b/>
          <w:sz w:val="22"/>
          <w:szCs w:val="22"/>
        </w:rPr>
        <w:t xml:space="preserve"> Invitados</w:t>
      </w:r>
      <w:r w:rsidR="003A6A8C" w:rsidRPr="003A6A8C">
        <w:rPr>
          <w:rFonts w:ascii="Arial" w:hAnsi="Arial" w:cs="Arial"/>
          <w:b/>
          <w:sz w:val="22"/>
          <w:szCs w:val="22"/>
        </w:rPr>
        <w:t>.</w:t>
      </w:r>
      <w:r w:rsidRPr="003A6A8C">
        <w:rPr>
          <w:rFonts w:ascii="Arial" w:hAnsi="Arial" w:cs="Arial"/>
          <w:b/>
          <w:sz w:val="22"/>
          <w:szCs w:val="22"/>
        </w:rPr>
        <w:t xml:space="preserve"> </w:t>
      </w:r>
      <w:r w:rsidRPr="003A6A8C">
        <w:rPr>
          <w:rFonts w:ascii="Arial" w:hAnsi="Arial" w:cs="Arial"/>
          <w:sz w:val="22"/>
          <w:szCs w:val="22"/>
        </w:rPr>
        <w:t>El Secretario de Salud del Departamento, podrá invitar a las reuniones a representantes de entidades, organismos públicos de asistencia técnica, organizaciones sociales y expertos, de la industria farmacéutica, o representantes que estime conveniente, de acuerdo con los temas que se traten en cada sesión.</w:t>
      </w:r>
    </w:p>
    <w:p w:rsidR="00BC68FF" w:rsidRPr="003A6A8C" w:rsidRDefault="00BC68FF" w:rsidP="00BC68FF">
      <w:pPr>
        <w:jc w:val="both"/>
        <w:rPr>
          <w:rFonts w:ascii="Arial" w:hAnsi="Arial" w:cs="Arial"/>
          <w:sz w:val="22"/>
          <w:szCs w:val="22"/>
        </w:rPr>
      </w:pPr>
    </w:p>
    <w:p w:rsidR="00BC68FF" w:rsidRPr="003A6A8C" w:rsidRDefault="00796D39" w:rsidP="00BC68FF">
      <w:pPr>
        <w:jc w:val="both"/>
        <w:rPr>
          <w:rFonts w:ascii="Arial" w:hAnsi="Arial" w:cs="Arial"/>
          <w:sz w:val="22"/>
          <w:szCs w:val="22"/>
        </w:rPr>
      </w:pPr>
      <w:r w:rsidRPr="003A6A8C">
        <w:rPr>
          <w:rFonts w:ascii="Arial" w:hAnsi="Arial" w:cs="Arial"/>
          <w:b/>
          <w:bCs/>
          <w:sz w:val="22"/>
          <w:szCs w:val="22"/>
        </w:rPr>
        <w:t>ARTÍCULO DÉCIMO</w:t>
      </w:r>
      <w:r w:rsidR="00BC68FF" w:rsidRPr="003A6A8C">
        <w:rPr>
          <w:rFonts w:ascii="Arial" w:hAnsi="Arial" w:cs="Arial"/>
          <w:sz w:val="22"/>
          <w:szCs w:val="22"/>
        </w:rPr>
        <w:t xml:space="preserve">. </w:t>
      </w:r>
      <w:r w:rsidR="00BC68FF" w:rsidRPr="003A6A8C">
        <w:rPr>
          <w:rFonts w:ascii="Arial" w:hAnsi="Arial" w:cs="Arial"/>
          <w:b/>
          <w:sz w:val="22"/>
          <w:szCs w:val="22"/>
        </w:rPr>
        <w:t>Conflicto de intereses.</w:t>
      </w:r>
      <w:r w:rsidR="00BC68FF" w:rsidRPr="003A6A8C">
        <w:rPr>
          <w:rFonts w:ascii="Arial" w:hAnsi="Arial" w:cs="Arial"/>
          <w:sz w:val="22"/>
          <w:szCs w:val="22"/>
        </w:rPr>
        <w:t xml:space="preserve"> </w:t>
      </w:r>
      <w:r w:rsidR="003A6BD2" w:rsidRPr="003A6A8C">
        <w:rPr>
          <w:rFonts w:ascii="Arial" w:hAnsi="Arial" w:cs="Arial"/>
          <w:sz w:val="22"/>
          <w:szCs w:val="22"/>
        </w:rPr>
        <w:t>Cada Integrante de la MESA TÉCNICA</w:t>
      </w:r>
      <w:r w:rsidR="00BC68FF" w:rsidRPr="003A6A8C">
        <w:rPr>
          <w:rFonts w:ascii="Arial" w:hAnsi="Arial" w:cs="Arial"/>
          <w:sz w:val="22"/>
          <w:szCs w:val="22"/>
        </w:rPr>
        <w:t xml:space="preserve"> deberá suscribir formato previamente establecido donde conste </w:t>
      </w:r>
      <w:r w:rsidR="003A6BD2" w:rsidRPr="003A6A8C">
        <w:rPr>
          <w:rFonts w:ascii="Arial" w:hAnsi="Arial" w:cs="Arial"/>
          <w:sz w:val="22"/>
          <w:szCs w:val="22"/>
        </w:rPr>
        <w:t xml:space="preserve">que </w:t>
      </w:r>
      <w:r w:rsidR="00BC68FF" w:rsidRPr="003A6A8C">
        <w:rPr>
          <w:rFonts w:ascii="Arial" w:hAnsi="Arial" w:cs="Arial"/>
          <w:sz w:val="22"/>
          <w:szCs w:val="22"/>
        </w:rPr>
        <w:t xml:space="preserve">no </w:t>
      </w:r>
      <w:r w:rsidR="003A6BD2" w:rsidRPr="003A6A8C">
        <w:rPr>
          <w:rFonts w:ascii="Arial" w:hAnsi="Arial" w:cs="Arial"/>
          <w:sz w:val="22"/>
          <w:szCs w:val="22"/>
        </w:rPr>
        <w:t xml:space="preserve">se </w:t>
      </w:r>
      <w:r w:rsidR="00BC68FF" w:rsidRPr="003A6A8C">
        <w:rPr>
          <w:rFonts w:ascii="Arial" w:hAnsi="Arial" w:cs="Arial"/>
          <w:sz w:val="22"/>
          <w:szCs w:val="22"/>
        </w:rPr>
        <w:t>enc</w:t>
      </w:r>
      <w:r w:rsidR="003A6BD2" w:rsidRPr="003A6A8C">
        <w:rPr>
          <w:rFonts w:ascii="Arial" w:hAnsi="Arial" w:cs="Arial"/>
          <w:sz w:val="22"/>
          <w:szCs w:val="22"/>
        </w:rPr>
        <w:t>ue</w:t>
      </w:r>
      <w:r w:rsidR="00BC68FF" w:rsidRPr="003A6A8C">
        <w:rPr>
          <w:rFonts w:ascii="Arial" w:hAnsi="Arial" w:cs="Arial"/>
          <w:sz w:val="22"/>
          <w:szCs w:val="22"/>
        </w:rPr>
        <w:t>ntra</w:t>
      </w:r>
      <w:r w:rsidR="003A6BD2" w:rsidRPr="003A6A8C">
        <w:rPr>
          <w:rFonts w:ascii="Arial" w:hAnsi="Arial" w:cs="Arial"/>
          <w:sz w:val="22"/>
          <w:szCs w:val="22"/>
        </w:rPr>
        <w:t xml:space="preserve"> </w:t>
      </w:r>
      <w:r w:rsidR="00BC68FF" w:rsidRPr="003A6A8C">
        <w:rPr>
          <w:rFonts w:ascii="Arial" w:eastAsia="Arial" w:hAnsi="Arial" w:cs="Arial"/>
          <w:sz w:val="22"/>
          <w:szCs w:val="22"/>
        </w:rPr>
        <w:t>incurso dentro de las causales de inhabilidades e incompatibilidades legales</w:t>
      </w:r>
      <w:r w:rsidR="00BC68FF" w:rsidRPr="003A6A8C">
        <w:rPr>
          <w:rFonts w:ascii="Arial" w:hAnsi="Arial" w:cs="Arial"/>
          <w:sz w:val="22"/>
          <w:szCs w:val="22"/>
        </w:rPr>
        <w:t xml:space="preserve"> para su participación en la </w:t>
      </w:r>
      <w:r w:rsidR="003A6BD2" w:rsidRPr="003A6A8C">
        <w:rPr>
          <w:rFonts w:ascii="Arial" w:hAnsi="Arial" w:cs="Arial"/>
          <w:sz w:val="22"/>
          <w:szCs w:val="22"/>
        </w:rPr>
        <w:t>MESA TÉCNICA</w:t>
      </w:r>
      <w:r w:rsidR="00BC68FF" w:rsidRPr="003A6A8C">
        <w:rPr>
          <w:rFonts w:ascii="Arial" w:hAnsi="Arial" w:cs="Arial"/>
          <w:sz w:val="22"/>
          <w:szCs w:val="22"/>
        </w:rPr>
        <w:t>, con el fin de cumplir con las funciones de manera transparente e imparcial.</w:t>
      </w:r>
    </w:p>
    <w:p w:rsidR="00796D39" w:rsidRPr="003A6A8C" w:rsidRDefault="00796D39" w:rsidP="00BC68FF">
      <w:pPr>
        <w:jc w:val="both"/>
        <w:rPr>
          <w:rFonts w:ascii="Arial" w:hAnsi="Arial" w:cs="Arial"/>
          <w:sz w:val="22"/>
          <w:szCs w:val="22"/>
        </w:rPr>
      </w:pPr>
    </w:p>
    <w:p w:rsidR="00BC68FF" w:rsidRPr="003A6A8C" w:rsidRDefault="00BC68FF" w:rsidP="00BC68FF">
      <w:pPr>
        <w:jc w:val="both"/>
        <w:rPr>
          <w:rFonts w:ascii="Arial" w:hAnsi="Arial" w:cs="Arial"/>
          <w:sz w:val="22"/>
          <w:szCs w:val="22"/>
        </w:rPr>
      </w:pPr>
      <w:r w:rsidRPr="003A6A8C">
        <w:rPr>
          <w:rFonts w:ascii="Arial" w:hAnsi="Arial" w:cs="Arial"/>
          <w:b/>
          <w:sz w:val="22"/>
          <w:szCs w:val="22"/>
        </w:rPr>
        <w:t xml:space="preserve">ARTÍCULO </w:t>
      </w:r>
      <w:r w:rsidR="00796D39" w:rsidRPr="003A6A8C">
        <w:rPr>
          <w:rFonts w:ascii="Arial" w:hAnsi="Arial" w:cs="Arial"/>
          <w:b/>
          <w:sz w:val="22"/>
          <w:szCs w:val="22"/>
        </w:rPr>
        <w:t>DÉCIMO PRIMERO.</w:t>
      </w:r>
      <w:r w:rsidRPr="003A6A8C">
        <w:rPr>
          <w:rFonts w:ascii="Arial" w:hAnsi="Arial" w:cs="Arial"/>
          <w:b/>
          <w:sz w:val="22"/>
          <w:szCs w:val="22"/>
        </w:rPr>
        <w:t xml:space="preserve"> </w:t>
      </w:r>
      <w:r w:rsidR="008B46CA" w:rsidRPr="003A6A8C">
        <w:rPr>
          <w:rFonts w:ascii="Arial" w:hAnsi="Arial" w:cs="Arial"/>
          <w:sz w:val="22"/>
          <w:szCs w:val="22"/>
        </w:rPr>
        <w:t xml:space="preserve">El presente Decreto </w:t>
      </w:r>
      <w:r w:rsidRPr="003A6A8C">
        <w:rPr>
          <w:rFonts w:ascii="Arial" w:hAnsi="Arial" w:cs="Arial"/>
          <w:sz w:val="22"/>
          <w:szCs w:val="22"/>
        </w:rPr>
        <w:t xml:space="preserve">rige a partir de su </w:t>
      </w:r>
      <w:r w:rsidR="00CA26D1" w:rsidRPr="003A6A8C">
        <w:rPr>
          <w:rFonts w:ascii="Arial" w:hAnsi="Arial" w:cs="Arial"/>
          <w:sz w:val="22"/>
          <w:szCs w:val="22"/>
        </w:rPr>
        <w:t>publicación</w:t>
      </w:r>
      <w:r w:rsidRPr="003A6A8C">
        <w:rPr>
          <w:rFonts w:ascii="Arial" w:hAnsi="Arial" w:cs="Arial"/>
          <w:sz w:val="22"/>
          <w:szCs w:val="22"/>
        </w:rPr>
        <w:t>.</w:t>
      </w:r>
    </w:p>
    <w:p w:rsidR="00BC68FF" w:rsidRPr="003A6A8C" w:rsidRDefault="00BC68FF" w:rsidP="00BC68FF">
      <w:pPr>
        <w:jc w:val="both"/>
        <w:rPr>
          <w:rFonts w:ascii="Arial" w:hAnsi="Arial" w:cs="Arial"/>
          <w:sz w:val="22"/>
          <w:szCs w:val="22"/>
        </w:rPr>
      </w:pPr>
    </w:p>
    <w:p w:rsidR="00BC68FF" w:rsidRPr="003A6A8C" w:rsidRDefault="00BC68FF" w:rsidP="00BC68FF">
      <w:pPr>
        <w:jc w:val="both"/>
        <w:rPr>
          <w:rFonts w:ascii="Arial" w:hAnsi="Arial" w:cs="Arial"/>
          <w:sz w:val="22"/>
          <w:szCs w:val="22"/>
        </w:rPr>
      </w:pPr>
    </w:p>
    <w:p w:rsidR="00BC68FF" w:rsidRPr="003A6A8C" w:rsidRDefault="003A6BD2" w:rsidP="00BC68FF">
      <w:pPr>
        <w:jc w:val="center"/>
        <w:rPr>
          <w:rFonts w:ascii="Arial" w:hAnsi="Arial" w:cs="Arial"/>
          <w:b/>
          <w:sz w:val="22"/>
          <w:szCs w:val="22"/>
        </w:rPr>
      </w:pPr>
      <w:r w:rsidRPr="003A6A8C">
        <w:rPr>
          <w:rFonts w:ascii="Arial" w:hAnsi="Arial" w:cs="Arial"/>
          <w:b/>
          <w:sz w:val="22"/>
          <w:szCs w:val="22"/>
        </w:rPr>
        <w:t>PUBLÍQUESE, COMUNÍQUESE Y CÚ</w:t>
      </w:r>
      <w:r w:rsidR="00BC68FF" w:rsidRPr="003A6A8C">
        <w:rPr>
          <w:rFonts w:ascii="Arial" w:hAnsi="Arial" w:cs="Arial"/>
          <w:b/>
          <w:sz w:val="22"/>
          <w:szCs w:val="22"/>
        </w:rPr>
        <w:t>MPLASE</w:t>
      </w:r>
    </w:p>
    <w:p w:rsidR="003A6BD2" w:rsidRPr="003A6A8C" w:rsidRDefault="003A6BD2" w:rsidP="00BC68FF">
      <w:pPr>
        <w:jc w:val="center"/>
        <w:rPr>
          <w:rFonts w:ascii="Arial" w:hAnsi="Arial" w:cs="Arial"/>
          <w:b/>
          <w:sz w:val="22"/>
          <w:szCs w:val="22"/>
        </w:rPr>
      </w:pPr>
    </w:p>
    <w:p w:rsidR="003A6BD2" w:rsidRPr="003A6A8C" w:rsidRDefault="003A6BD2" w:rsidP="00BC68FF">
      <w:pPr>
        <w:jc w:val="center"/>
        <w:rPr>
          <w:rFonts w:ascii="Arial" w:hAnsi="Arial" w:cs="Arial"/>
          <w:sz w:val="22"/>
          <w:szCs w:val="22"/>
        </w:rPr>
      </w:pPr>
      <w:r w:rsidRPr="003A6A8C">
        <w:rPr>
          <w:rFonts w:ascii="Arial" w:hAnsi="Arial" w:cs="Arial"/>
          <w:sz w:val="22"/>
          <w:szCs w:val="22"/>
        </w:rPr>
        <w:t>Dad</w:t>
      </w:r>
      <w:r w:rsidR="00440F7B" w:rsidRPr="003A6A8C">
        <w:rPr>
          <w:rFonts w:ascii="Arial" w:hAnsi="Arial" w:cs="Arial"/>
          <w:sz w:val="22"/>
          <w:szCs w:val="22"/>
        </w:rPr>
        <w:t>o</w:t>
      </w:r>
      <w:r w:rsidRPr="003A6A8C">
        <w:rPr>
          <w:rFonts w:ascii="Arial" w:hAnsi="Arial" w:cs="Arial"/>
          <w:sz w:val="22"/>
          <w:szCs w:val="22"/>
        </w:rPr>
        <w:t xml:space="preserve"> en Bogotá D.C.</w:t>
      </w:r>
      <w:r w:rsidR="00DF5B6F" w:rsidRPr="003A6A8C">
        <w:rPr>
          <w:rFonts w:ascii="Arial" w:hAnsi="Arial" w:cs="Arial"/>
          <w:sz w:val="22"/>
          <w:szCs w:val="22"/>
        </w:rPr>
        <w:t>, a</w:t>
      </w:r>
      <w:r w:rsidRPr="003A6A8C">
        <w:rPr>
          <w:rFonts w:ascii="Arial" w:hAnsi="Arial" w:cs="Arial"/>
          <w:sz w:val="22"/>
          <w:szCs w:val="22"/>
        </w:rPr>
        <w:t xml:space="preserve"> los, </w:t>
      </w:r>
    </w:p>
    <w:p w:rsidR="00BC68FF" w:rsidRPr="003A6A8C" w:rsidRDefault="00BC68FF" w:rsidP="00BC68FF">
      <w:pPr>
        <w:jc w:val="center"/>
        <w:rPr>
          <w:rFonts w:ascii="Arial" w:hAnsi="Arial" w:cs="Arial"/>
          <w:sz w:val="22"/>
          <w:szCs w:val="22"/>
          <w:lang w:val="es-CO"/>
        </w:rPr>
      </w:pPr>
    </w:p>
    <w:p w:rsidR="00BC68FF" w:rsidRPr="003A6A8C" w:rsidRDefault="00BC68FF" w:rsidP="00BC68FF">
      <w:pPr>
        <w:jc w:val="center"/>
        <w:rPr>
          <w:rFonts w:ascii="Arial" w:hAnsi="Arial" w:cs="Arial"/>
          <w:sz w:val="22"/>
          <w:szCs w:val="22"/>
          <w:lang w:val="es-CO"/>
        </w:rPr>
      </w:pPr>
    </w:p>
    <w:p w:rsidR="00BC68FF" w:rsidRPr="003A6A8C" w:rsidRDefault="00BC68FF" w:rsidP="00BC68FF">
      <w:pPr>
        <w:jc w:val="center"/>
        <w:rPr>
          <w:rFonts w:ascii="Arial" w:hAnsi="Arial" w:cs="Arial"/>
          <w:sz w:val="22"/>
          <w:szCs w:val="22"/>
          <w:lang w:val="es-CO"/>
        </w:rPr>
      </w:pPr>
    </w:p>
    <w:p w:rsidR="00BC68FF" w:rsidRPr="003A6A8C" w:rsidRDefault="00BC68FF" w:rsidP="00BC68FF">
      <w:pPr>
        <w:jc w:val="center"/>
        <w:rPr>
          <w:rFonts w:ascii="Arial" w:hAnsi="Arial" w:cs="Arial"/>
          <w:sz w:val="22"/>
          <w:szCs w:val="22"/>
          <w:lang w:val="es-CO"/>
        </w:rPr>
      </w:pPr>
    </w:p>
    <w:p w:rsidR="003A6BD2" w:rsidRPr="003A6A8C" w:rsidRDefault="003A6BD2" w:rsidP="00BC68FF">
      <w:pPr>
        <w:jc w:val="center"/>
        <w:rPr>
          <w:rFonts w:ascii="Arial" w:hAnsi="Arial" w:cs="Arial"/>
          <w:sz w:val="22"/>
          <w:szCs w:val="22"/>
          <w:lang w:val="es-CO"/>
        </w:rPr>
      </w:pPr>
    </w:p>
    <w:p w:rsidR="00BC68FF" w:rsidRPr="003A6A8C" w:rsidRDefault="00BC68FF" w:rsidP="00BC68FF">
      <w:pPr>
        <w:jc w:val="center"/>
        <w:rPr>
          <w:rFonts w:ascii="Arial" w:hAnsi="Arial" w:cs="Arial"/>
          <w:b/>
          <w:sz w:val="22"/>
          <w:szCs w:val="22"/>
          <w:lang w:val="es-CO"/>
        </w:rPr>
      </w:pPr>
      <w:r w:rsidRPr="003A6A8C">
        <w:rPr>
          <w:rFonts w:ascii="Arial" w:hAnsi="Arial" w:cs="Arial"/>
          <w:b/>
          <w:sz w:val="22"/>
          <w:szCs w:val="22"/>
          <w:lang w:val="es-CO"/>
        </w:rPr>
        <w:t>JORGE EMILIO REY ANGEL</w:t>
      </w:r>
    </w:p>
    <w:p w:rsidR="00BC68FF" w:rsidRPr="003A6A8C" w:rsidRDefault="00BC68FF" w:rsidP="00BC68FF">
      <w:pPr>
        <w:jc w:val="center"/>
        <w:rPr>
          <w:rFonts w:ascii="Arial" w:hAnsi="Arial" w:cs="Arial"/>
          <w:sz w:val="22"/>
          <w:szCs w:val="22"/>
          <w:lang w:val="es-CO"/>
        </w:rPr>
      </w:pPr>
      <w:r w:rsidRPr="003A6A8C">
        <w:rPr>
          <w:rFonts w:ascii="Arial" w:hAnsi="Arial" w:cs="Arial"/>
          <w:sz w:val="22"/>
          <w:szCs w:val="22"/>
          <w:lang w:val="es-CO"/>
        </w:rPr>
        <w:t>G</w:t>
      </w:r>
      <w:r w:rsidR="003A6BD2" w:rsidRPr="003A6A8C">
        <w:rPr>
          <w:rFonts w:ascii="Arial" w:hAnsi="Arial" w:cs="Arial"/>
          <w:sz w:val="22"/>
          <w:szCs w:val="22"/>
          <w:lang w:val="es-CO"/>
        </w:rPr>
        <w:t xml:space="preserve">obernador </w:t>
      </w:r>
    </w:p>
    <w:p w:rsidR="00BC68FF" w:rsidRPr="003A6A8C" w:rsidRDefault="00BC68FF" w:rsidP="00BC68FF">
      <w:pPr>
        <w:jc w:val="center"/>
        <w:rPr>
          <w:rFonts w:ascii="Arial" w:hAnsi="Arial" w:cs="Arial"/>
          <w:sz w:val="22"/>
          <w:szCs w:val="22"/>
          <w:lang w:val="es-CO"/>
        </w:rPr>
      </w:pPr>
    </w:p>
    <w:p w:rsidR="00BC68FF" w:rsidRPr="003A6A8C" w:rsidRDefault="00BC68FF" w:rsidP="00BC68FF">
      <w:pPr>
        <w:jc w:val="center"/>
        <w:rPr>
          <w:rFonts w:ascii="Arial" w:hAnsi="Arial" w:cs="Arial"/>
          <w:sz w:val="22"/>
          <w:szCs w:val="22"/>
          <w:lang w:val="es-CO"/>
        </w:rPr>
      </w:pPr>
    </w:p>
    <w:p w:rsidR="00BC68FF" w:rsidRPr="003A6A8C" w:rsidRDefault="00BC68FF" w:rsidP="00BC68FF">
      <w:pPr>
        <w:rPr>
          <w:rFonts w:ascii="Arial" w:hAnsi="Arial" w:cs="Arial"/>
          <w:sz w:val="22"/>
          <w:szCs w:val="22"/>
          <w:lang w:val="es-CO"/>
        </w:rPr>
      </w:pPr>
    </w:p>
    <w:p w:rsidR="003A6BD2" w:rsidRPr="003A6A8C" w:rsidRDefault="003A6BD2" w:rsidP="003A6BD2">
      <w:pPr>
        <w:rPr>
          <w:rFonts w:ascii="Arial" w:hAnsi="Arial" w:cs="Arial"/>
          <w:sz w:val="12"/>
          <w:szCs w:val="12"/>
          <w:lang w:val="es-MX"/>
        </w:rPr>
      </w:pPr>
      <w:r w:rsidRPr="003A6A8C">
        <w:rPr>
          <w:rFonts w:ascii="Arial" w:hAnsi="Arial" w:cs="Arial"/>
          <w:sz w:val="12"/>
          <w:szCs w:val="12"/>
        </w:rPr>
        <w:t xml:space="preserve">Vo Bo. </w:t>
      </w:r>
      <w:r w:rsidR="00CA26D1" w:rsidRPr="003A6A8C">
        <w:rPr>
          <w:rFonts w:ascii="Arial" w:hAnsi="Arial" w:cs="Arial"/>
          <w:sz w:val="12"/>
          <w:szCs w:val="12"/>
        </w:rPr>
        <w:t xml:space="preserve">    </w:t>
      </w:r>
      <w:r w:rsidRPr="003A6A8C">
        <w:rPr>
          <w:rFonts w:ascii="Arial" w:hAnsi="Arial" w:cs="Arial"/>
          <w:sz w:val="12"/>
          <w:szCs w:val="12"/>
          <w:lang w:val="es-MX"/>
        </w:rPr>
        <w:t>Neidy Adriana Tinjacá Rueda</w:t>
      </w:r>
    </w:p>
    <w:p w:rsidR="003A6BD2" w:rsidRPr="003A6A8C" w:rsidRDefault="003A6BD2" w:rsidP="003A6BD2">
      <w:pPr>
        <w:rPr>
          <w:rFonts w:ascii="Arial" w:hAnsi="Arial" w:cs="Arial"/>
          <w:sz w:val="12"/>
          <w:szCs w:val="12"/>
          <w:lang w:val="es-MX"/>
        </w:rPr>
      </w:pPr>
      <w:r w:rsidRPr="003A6A8C">
        <w:rPr>
          <w:rFonts w:ascii="Arial" w:hAnsi="Arial" w:cs="Arial"/>
          <w:sz w:val="12"/>
          <w:szCs w:val="12"/>
          <w:lang w:val="es-MX"/>
        </w:rPr>
        <w:t xml:space="preserve">            </w:t>
      </w:r>
      <w:r w:rsidR="00CA26D1" w:rsidRPr="003A6A8C">
        <w:rPr>
          <w:rFonts w:ascii="Arial" w:hAnsi="Arial" w:cs="Arial"/>
          <w:sz w:val="12"/>
          <w:szCs w:val="12"/>
          <w:lang w:val="es-MX"/>
        </w:rPr>
        <w:t xml:space="preserve">    </w:t>
      </w:r>
      <w:r w:rsidRPr="003A6A8C">
        <w:rPr>
          <w:rFonts w:ascii="Arial" w:hAnsi="Arial" w:cs="Arial"/>
          <w:sz w:val="12"/>
          <w:szCs w:val="12"/>
          <w:lang w:val="es-MX"/>
        </w:rPr>
        <w:t>Secretaria de Salud</w:t>
      </w:r>
    </w:p>
    <w:p w:rsidR="003A6BD2" w:rsidRPr="003A6A8C" w:rsidRDefault="003A6BD2" w:rsidP="003A6BD2">
      <w:pPr>
        <w:rPr>
          <w:rFonts w:ascii="Arial" w:hAnsi="Arial" w:cs="Arial"/>
          <w:sz w:val="12"/>
          <w:szCs w:val="12"/>
        </w:rPr>
      </w:pPr>
    </w:p>
    <w:p w:rsidR="003A6BD2" w:rsidRPr="003A6A8C" w:rsidRDefault="00C819D3" w:rsidP="003A6BD2">
      <w:pPr>
        <w:rPr>
          <w:rFonts w:ascii="Arial" w:hAnsi="Arial" w:cs="Arial"/>
          <w:sz w:val="12"/>
          <w:szCs w:val="12"/>
        </w:rPr>
      </w:pPr>
      <w:r w:rsidRPr="003A6A8C">
        <w:rPr>
          <w:rFonts w:ascii="Arial" w:hAnsi="Arial" w:cs="Arial"/>
          <w:sz w:val="12"/>
          <w:szCs w:val="12"/>
        </w:rPr>
        <w:t>Vo. Bo.    P</w:t>
      </w:r>
      <w:r w:rsidR="003A6BD2" w:rsidRPr="003A6A8C">
        <w:rPr>
          <w:rFonts w:ascii="Arial" w:hAnsi="Arial" w:cs="Arial"/>
          <w:sz w:val="12"/>
          <w:szCs w:val="12"/>
        </w:rPr>
        <w:t>aula Victoria Bernal Montealegre</w:t>
      </w:r>
    </w:p>
    <w:p w:rsidR="003A6BD2" w:rsidRPr="003A6A8C" w:rsidRDefault="003A6BD2" w:rsidP="003A6BD2">
      <w:pPr>
        <w:rPr>
          <w:rFonts w:ascii="Arial" w:hAnsi="Arial" w:cs="Arial"/>
          <w:sz w:val="12"/>
          <w:szCs w:val="12"/>
        </w:rPr>
      </w:pPr>
      <w:r w:rsidRPr="003A6A8C">
        <w:rPr>
          <w:rFonts w:ascii="Arial" w:hAnsi="Arial" w:cs="Arial"/>
          <w:sz w:val="12"/>
          <w:szCs w:val="12"/>
        </w:rPr>
        <w:t xml:space="preserve">               Jefe Oficina de Participación y Atención Ciudadana </w:t>
      </w:r>
    </w:p>
    <w:p w:rsidR="00BC68FF" w:rsidRPr="003A6A8C" w:rsidRDefault="003A6BD2" w:rsidP="003A6BD2">
      <w:pPr>
        <w:rPr>
          <w:rFonts w:ascii="Arial" w:hAnsi="Arial" w:cs="Arial"/>
          <w:sz w:val="12"/>
          <w:szCs w:val="12"/>
          <w:lang w:val="es-CO"/>
        </w:rPr>
      </w:pPr>
      <w:r w:rsidRPr="003A6A8C">
        <w:rPr>
          <w:rFonts w:ascii="Arial" w:hAnsi="Arial" w:cs="Arial"/>
          <w:sz w:val="12"/>
          <w:szCs w:val="12"/>
        </w:rPr>
        <w:t xml:space="preserve">               Secretaría de Salud</w:t>
      </w:r>
    </w:p>
    <w:p w:rsidR="003A6BD2" w:rsidRPr="003A6A8C" w:rsidRDefault="003A6BD2" w:rsidP="00BC68FF">
      <w:pPr>
        <w:rPr>
          <w:rFonts w:ascii="Arial" w:hAnsi="Arial" w:cs="Arial"/>
          <w:sz w:val="12"/>
          <w:szCs w:val="12"/>
        </w:rPr>
      </w:pPr>
    </w:p>
    <w:p w:rsidR="003A6BD2" w:rsidRPr="003A6A8C" w:rsidRDefault="00BC68FF" w:rsidP="00BC68FF">
      <w:pPr>
        <w:rPr>
          <w:rFonts w:ascii="Arial" w:hAnsi="Arial" w:cs="Arial"/>
          <w:sz w:val="12"/>
          <w:szCs w:val="12"/>
        </w:rPr>
      </w:pPr>
      <w:r w:rsidRPr="003A6A8C">
        <w:rPr>
          <w:rFonts w:ascii="Arial" w:hAnsi="Arial" w:cs="Arial"/>
          <w:sz w:val="12"/>
          <w:szCs w:val="12"/>
        </w:rPr>
        <w:t>Proyectó:</w:t>
      </w:r>
      <w:r w:rsidR="00CA26D1" w:rsidRPr="003A6A8C">
        <w:rPr>
          <w:rFonts w:ascii="Arial" w:hAnsi="Arial" w:cs="Arial"/>
          <w:sz w:val="12"/>
          <w:szCs w:val="12"/>
        </w:rPr>
        <w:t xml:space="preserve"> </w:t>
      </w:r>
      <w:proofErr w:type="spellStart"/>
      <w:r w:rsidRPr="003A6A8C">
        <w:rPr>
          <w:rFonts w:ascii="Arial" w:hAnsi="Arial" w:cs="Arial"/>
          <w:sz w:val="12"/>
          <w:szCs w:val="12"/>
        </w:rPr>
        <w:t>Cleyder</w:t>
      </w:r>
      <w:proofErr w:type="spellEnd"/>
      <w:r w:rsidRPr="003A6A8C">
        <w:rPr>
          <w:rFonts w:ascii="Arial" w:hAnsi="Arial" w:cs="Arial"/>
          <w:sz w:val="12"/>
          <w:szCs w:val="12"/>
        </w:rPr>
        <w:t xml:space="preserve"> E. Bejarano</w:t>
      </w:r>
    </w:p>
    <w:p w:rsidR="00BC68FF" w:rsidRPr="003A6A8C" w:rsidRDefault="003A6BD2" w:rsidP="00BC68FF">
      <w:pPr>
        <w:rPr>
          <w:rFonts w:ascii="Arial" w:hAnsi="Arial" w:cs="Arial"/>
          <w:sz w:val="12"/>
          <w:szCs w:val="12"/>
        </w:rPr>
      </w:pPr>
      <w:r w:rsidRPr="003A6A8C">
        <w:rPr>
          <w:rFonts w:ascii="Arial" w:hAnsi="Arial" w:cs="Arial"/>
          <w:sz w:val="12"/>
          <w:szCs w:val="12"/>
        </w:rPr>
        <w:t xml:space="preserve">                </w:t>
      </w:r>
      <w:r w:rsidR="00BC68FF" w:rsidRPr="003A6A8C">
        <w:rPr>
          <w:rFonts w:ascii="Arial" w:hAnsi="Arial" w:cs="Arial"/>
          <w:sz w:val="12"/>
          <w:szCs w:val="12"/>
        </w:rPr>
        <w:t>Contratista</w:t>
      </w:r>
      <w:r w:rsidR="00CA26D1" w:rsidRPr="003A6A8C">
        <w:rPr>
          <w:rFonts w:ascii="Arial" w:hAnsi="Arial" w:cs="Arial"/>
          <w:sz w:val="12"/>
          <w:szCs w:val="12"/>
        </w:rPr>
        <w:t xml:space="preserve"> </w:t>
      </w:r>
      <w:r w:rsidR="00BC68FF" w:rsidRPr="003A6A8C">
        <w:rPr>
          <w:rFonts w:ascii="Arial" w:hAnsi="Arial" w:cs="Arial"/>
          <w:sz w:val="12"/>
          <w:szCs w:val="12"/>
        </w:rPr>
        <w:t>Oficina de Par</w:t>
      </w:r>
      <w:r w:rsidR="00C819D3" w:rsidRPr="003A6A8C">
        <w:rPr>
          <w:rFonts w:ascii="Arial" w:hAnsi="Arial" w:cs="Arial"/>
          <w:sz w:val="12"/>
          <w:szCs w:val="12"/>
        </w:rPr>
        <w:t>ticipación y Atención Ciudadana</w:t>
      </w:r>
    </w:p>
    <w:p w:rsidR="00C819D3" w:rsidRPr="003A6A8C" w:rsidRDefault="00C819D3" w:rsidP="00BC68FF">
      <w:pPr>
        <w:rPr>
          <w:rFonts w:ascii="Arial" w:hAnsi="Arial" w:cs="Arial"/>
          <w:sz w:val="12"/>
          <w:szCs w:val="12"/>
        </w:rPr>
      </w:pPr>
    </w:p>
    <w:p w:rsidR="00C819D3" w:rsidRPr="003A6A8C" w:rsidRDefault="00C819D3" w:rsidP="00C819D3">
      <w:pPr>
        <w:rPr>
          <w:rFonts w:ascii="Arial" w:hAnsi="Arial" w:cs="Arial"/>
          <w:sz w:val="12"/>
          <w:szCs w:val="12"/>
        </w:rPr>
      </w:pPr>
      <w:r w:rsidRPr="003A6A8C">
        <w:rPr>
          <w:rFonts w:ascii="Arial" w:hAnsi="Arial" w:cs="Arial"/>
          <w:sz w:val="12"/>
          <w:szCs w:val="12"/>
        </w:rPr>
        <w:t xml:space="preserve">Vo. Bo.    Germán Enrique Gómez González </w:t>
      </w:r>
    </w:p>
    <w:p w:rsidR="00C819D3" w:rsidRPr="003A6A8C" w:rsidRDefault="00C819D3" w:rsidP="00C819D3">
      <w:pPr>
        <w:rPr>
          <w:rFonts w:ascii="Arial" w:hAnsi="Arial" w:cs="Arial"/>
          <w:sz w:val="12"/>
          <w:szCs w:val="12"/>
        </w:rPr>
      </w:pPr>
      <w:r w:rsidRPr="003A6A8C">
        <w:rPr>
          <w:rFonts w:ascii="Arial" w:hAnsi="Arial" w:cs="Arial"/>
          <w:sz w:val="12"/>
          <w:szCs w:val="12"/>
        </w:rPr>
        <w:t xml:space="preserve">                Secretario de Despacho </w:t>
      </w:r>
    </w:p>
    <w:p w:rsidR="00BC68FF" w:rsidRPr="003A6A8C" w:rsidRDefault="00BC68FF" w:rsidP="00BC68FF">
      <w:pPr>
        <w:rPr>
          <w:rFonts w:ascii="Arial" w:hAnsi="Arial" w:cs="Arial"/>
          <w:sz w:val="12"/>
          <w:szCs w:val="12"/>
        </w:rPr>
      </w:pPr>
    </w:p>
    <w:p w:rsidR="00CA26D1" w:rsidRPr="003A6A8C" w:rsidRDefault="00BC68FF" w:rsidP="00BC68FF">
      <w:pPr>
        <w:rPr>
          <w:rFonts w:ascii="Arial" w:hAnsi="Arial" w:cs="Arial"/>
          <w:sz w:val="12"/>
          <w:szCs w:val="12"/>
        </w:rPr>
      </w:pPr>
      <w:r w:rsidRPr="003A6A8C">
        <w:rPr>
          <w:rFonts w:ascii="Arial" w:hAnsi="Arial" w:cs="Arial"/>
          <w:sz w:val="12"/>
          <w:szCs w:val="12"/>
        </w:rPr>
        <w:t>Revis</w:t>
      </w:r>
      <w:r w:rsidR="00CA26D1" w:rsidRPr="003A6A8C">
        <w:rPr>
          <w:rFonts w:ascii="Arial" w:hAnsi="Arial" w:cs="Arial"/>
          <w:sz w:val="12"/>
          <w:szCs w:val="12"/>
        </w:rPr>
        <w:t>ión jurídica</w:t>
      </w:r>
      <w:r w:rsidRPr="003A6A8C">
        <w:rPr>
          <w:rFonts w:ascii="Arial" w:hAnsi="Arial" w:cs="Arial"/>
          <w:sz w:val="12"/>
          <w:szCs w:val="12"/>
        </w:rPr>
        <w:t>:</w:t>
      </w:r>
      <w:r w:rsidRPr="003A6A8C">
        <w:rPr>
          <w:rFonts w:ascii="Arial" w:hAnsi="Arial" w:cs="Arial"/>
          <w:sz w:val="12"/>
          <w:szCs w:val="12"/>
        </w:rPr>
        <w:tab/>
      </w:r>
    </w:p>
    <w:p w:rsidR="00CA26D1" w:rsidRPr="003A6A8C" w:rsidRDefault="00CA26D1" w:rsidP="00BC68FF">
      <w:pPr>
        <w:rPr>
          <w:rFonts w:ascii="Arial" w:hAnsi="Arial" w:cs="Arial"/>
          <w:sz w:val="12"/>
          <w:szCs w:val="12"/>
        </w:rPr>
      </w:pPr>
    </w:p>
    <w:p w:rsidR="00CA26D1" w:rsidRPr="003A6A8C" w:rsidRDefault="00CA26D1" w:rsidP="00BC68FF">
      <w:pPr>
        <w:rPr>
          <w:rFonts w:ascii="Arial" w:hAnsi="Arial" w:cs="Arial"/>
          <w:sz w:val="12"/>
          <w:szCs w:val="12"/>
        </w:rPr>
      </w:pPr>
      <w:r w:rsidRPr="003A6A8C">
        <w:rPr>
          <w:rFonts w:ascii="Arial" w:hAnsi="Arial" w:cs="Arial"/>
          <w:sz w:val="12"/>
          <w:szCs w:val="12"/>
        </w:rPr>
        <w:t>Myriam</w:t>
      </w:r>
      <w:r w:rsidR="00BC68FF" w:rsidRPr="003A6A8C">
        <w:rPr>
          <w:rFonts w:ascii="Arial" w:hAnsi="Arial" w:cs="Arial"/>
          <w:sz w:val="12"/>
          <w:szCs w:val="12"/>
        </w:rPr>
        <w:t xml:space="preserve"> Antonieta Caldas Zárate</w:t>
      </w:r>
    </w:p>
    <w:p w:rsidR="00CA26D1" w:rsidRPr="003A6A8C" w:rsidRDefault="00BC68FF" w:rsidP="00BC68FF">
      <w:pPr>
        <w:rPr>
          <w:rFonts w:ascii="Arial" w:hAnsi="Arial" w:cs="Arial"/>
          <w:sz w:val="12"/>
          <w:szCs w:val="12"/>
        </w:rPr>
      </w:pPr>
      <w:r w:rsidRPr="003A6A8C">
        <w:rPr>
          <w:rFonts w:ascii="Arial" w:hAnsi="Arial" w:cs="Arial"/>
          <w:sz w:val="12"/>
          <w:szCs w:val="12"/>
        </w:rPr>
        <w:t>Directora Conceptos y Estudios Jurídicos</w:t>
      </w:r>
    </w:p>
    <w:p w:rsidR="00CA26D1" w:rsidRPr="003A6A8C" w:rsidRDefault="00CA26D1" w:rsidP="00CA26D1">
      <w:pPr>
        <w:rPr>
          <w:rFonts w:ascii="Arial" w:hAnsi="Arial" w:cs="Arial"/>
          <w:sz w:val="12"/>
          <w:szCs w:val="12"/>
        </w:rPr>
      </w:pPr>
      <w:r w:rsidRPr="003A6A8C">
        <w:rPr>
          <w:rFonts w:ascii="Arial" w:hAnsi="Arial" w:cs="Arial"/>
          <w:sz w:val="12"/>
          <w:szCs w:val="12"/>
        </w:rPr>
        <w:t>Secretaría Jurídica</w:t>
      </w:r>
    </w:p>
    <w:p w:rsidR="00CA26D1" w:rsidRPr="003A6A8C" w:rsidRDefault="00CA26D1" w:rsidP="00BC68FF">
      <w:pPr>
        <w:rPr>
          <w:rFonts w:ascii="Arial" w:hAnsi="Arial" w:cs="Arial"/>
          <w:sz w:val="12"/>
          <w:szCs w:val="12"/>
        </w:rPr>
      </w:pPr>
    </w:p>
    <w:p w:rsidR="00CA26D1" w:rsidRPr="003A6A8C" w:rsidRDefault="00CA26D1" w:rsidP="00BC68FF">
      <w:pPr>
        <w:rPr>
          <w:rFonts w:ascii="Arial" w:hAnsi="Arial" w:cs="Arial"/>
          <w:sz w:val="12"/>
          <w:szCs w:val="12"/>
        </w:rPr>
      </w:pPr>
      <w:r w:rsidRPr="003A6A8C">
        <w:rPr>
          <w:rFonts w:ascii="Arial" w:hAnsi="Arial" w:cs="Arial"/>
          <w:sz w:val="12"/>
          <w:szCs w:val="12"/>
        </w:rPr>
        <w:t>José Ulises Queruz Lemus</w:t>
      </w:r>
    </w:p>
    <w:p w:rsidR="00CA26D1" w:rsidRPr="00CA26D1" w:rsidRDefault="00CA26D1" w:rsidP="00BC68FF">
      <w:pPr>
        <w:rPr>
          <w:rFonts w:ascii="Arial" w:hAnsi="Arial" w:cs="Arial"/>
          <w:sz w:val="12"/>
          <w:szCs w:val="12"/>
        </w:rPr>
      </w:pPr>
      <w:r w:rsidRPr="003A6A8C">
        <w:rPr>
          <w:rFonts w:ascii="Arial" w:hAnsi="Arial" w:cs="Arial"/>
          <w:sz w:val="12"/>
          <w:szCs w:val="12"/>
        </w:rPr>
        <w:t>Profesional Especializado</w:t>
      </w:r>
      <w:r w:rsidRPr="00CA26D1">
        <w:rPr>
          <w:rFonts w:ascii="Arial" w:hAnsi="Arial" w:cs="Arial"/>
          <w:sz w:val="12"/>
          <w:szCs w:val="12"/>
        </w:rPr>
        <w:t xml:space="preserve"> </w:t>
      </w:r>
    </w:p>
    <w:p w:rsidR="00CA26D1" w:rsidRDefault="00CA26D1" w:rsidP="00BC68FF">
      <w:pPr>
        <w:rPr>
          <w:rFonts w:ascii="Arial" w:hAnsi="Arial" w:cs="Arial"/>
          <w:sz w:val="14"/>
          <w:szCs w:val="14"/>
        </w:rPr>
      </w:pPr>
    </w:p>
    <w:p w:rsidR="00BC68FF" w:rsidRPr="003A6BD2" w:rsidRDefault="00BC68FF" w:rsidP="00796D39">
      <w:pPr>
        <w:rPr>
          <w:rFonts w:ascii="Arial" w:hAnsi="Arial" w:cs="Arial"/>
          <w:sz w:val="14"/>
          <w:szCs w:val="14"/>
          <w:lang w:val="es-CO"/>
        </w:rPr>
      </w:pPr>
    </w:p>
    <w:p w:rsidR="0008721A" w:rsidRPr="003A6BD2" w:rsidRDefault="0008721A" w:rsidP="00BC68FF">
      <w:pPr>
        <w:rPr>
          <w:rFonts w:ascii="Arial" w:hAnsi="Arial" w:cs="Arial"/>
          <w:sz w:val="14"/>
          <w:szCs w:val="14"/>
        </w:rPr>
      </w:pPr>
    </w:p>
    <w:sectPr w:rsidR="0008721A" w:rsidRPr="003A6BD2" w:rsidSect="00B426D3">
      <w:headerReference w:type="even" r:id="rId17"/>
      <w:headerReference w:type="default" r:id="rId18"/>
      <w:footerReference w:type="even" r:id="rId19"/>
      <w:footerReference w:type="default" r:id="rId20"/>
      <w:headerReference w:type="first" r:id="rId21"/>
      <w:footerReference w:type="first" r:id="rId22"/>
      <w:pgSz w:w="12242" w:h="18722" w:code="163"/>
      <w:pgMar w:top="2126" w:right="1701" w:bottom="1560" w:left="1701" w:header="720" w:footer="575" w:gutter="0"/>
      <w:pgBorders w:offsetFrom="page">
        <w:top w:val="single" w:sz="8" w:space="24" w:color="auto"/>
        <w:left w:val="single" w:sz="8" w:space="24" w:color="auto"/>
        <w:bottom w:val="single" w:sz="8" w:space="24" w:color="auto"/>
        <w:right w:val="single" w:sz="8" w:space="24" w:color="auto"/>
      </w:pgBorders>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5634" w:rsidRDefault="002C5634" w:rsidP="00251483">
      <w:r>
        <w:separator/>
      </w:r>
    </w:p>
  </w:endnote>
  <w:endnote w:type="continuationSeparator" w:id="0">
    <w:p w:rsidR="002C5634" w:rsidRDefault="002C5634" w:rsidP="00251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Gotham Narrow Book">
    <w:altName w:val="Times New Roman"/>
    <w:panose1 w:val="00000000000000000000"/>
    <w:charset w:val="00"/>
    <w:family w:val="auto"/>
    <w:notTrueType/>
    <w:pitch w:val="variable"/>
    <w:sig w:usb0="A000007F" w:usb1="4000004A"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B6F" w:rsidRDefault="00DF5B6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D39" w:rsidRDefault="00796D39" w:rsidP="00702D21">
    <w:pPr>
      <w:pStyle w:val="Piedepgina"/>
      <w:tabs>
        <w:tab w:val="clear" w:pos="4252"/>
        <w:tab w:val="clear" w:pos="8504"/>
        <w:tab w:val="left" w:pos="3075"/>
      </w:tabs>
    </w:pPr>
    <w:r>
      <w:rPr>
        <w:noProof/>
        <w:lang w:val="es-CO" w:eastAsia="es-CO"/>
      </w:rPr>
      <w:drawing>
        <wp:anchor distT="0" distB="0" distL="114300" distR="114300" simplePos="0" relativeHeight="251660288" behindDoc="1" locked="0" layoutInCell="1" allowOverlap="1" wp14:anchorId="41E7771D" wp14:editId="498C9128">
          <wp:simplePos x="0" y="0"/>
          <wp:positionH relativeFrom="page">
            <wp:posOffset>238125</wp:posOffset>
          </wp:positionH>
          <wp:positionV relativeFrom="paragraph">
            <wp:posOffset>-63718</wp:posOffset>
          </wp:positionV>
          <wp:extent cx="7715250" cy="1344295"/>
          <wp:effectExtent l="0" t="0" r="6350" b="190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A.jpg"/>
                  <pic:cNvPicPr/>
                </pic:nvPicPr>
                <pic:blipFill>
                  <a:blip r:embed="rId1">
                    <a:extLst>
                      <a:ext uri="{28A0092B-C50C-407E-A947-70E740481C1C}">
                        <a14:useLocalDpi xmlns:a14="http://schemas.microsoft.com/office/drawing/2010/main" val="0"/>
                      </a:ext>
                    </a:extLst>
                  </a:blip>
                  <a:stretch>
                    <a:fillRect/>
                  </a:stretch>
                </pic:blipFill>
                <pic:spPr>
                  <a:xfrm>
                    <a:off x="0" y="0"/>
                    <a:ext cx="7715250" cy="1344295"/>
                  </a:xfrm>
                  <a:prstGeom prst="rect">
                    <a:avLst/>
                  </a:prstGeom>
                </pic:spPr>
              </pic:pic>
            </a:graphicData>
          </a:graphic>
          <wp14:sizeRelH relativeFrom="page">
            <wp14:pctWidth>0</wp14:pctWidth>
          </wp14:sizeRelH>
          <wp14:sizeRelV relativeFrom="page">
            <wp14:pctHeight>0</wp14:pctHeight>
          </wp14:sizeRelV>
        </wp:anchor>
      </w:drawing>
    </w:r>
  </w:p>
  <w:p w:rsidR="00796D39" w:rsidRDefault="00796D39" w:rsidP="00702D21">
    <w:pPr>
      <w:pStyle w:val="Piedepgina"/>
      <w:tabs>
        <w:tab w:val="clear" w:pos="4252"/>
        <w:tab w:val="clear" w:pos="8504"/>
        <w:tab w:val="left" w:pos="3075"/>
      </w:tabs>
    </w:pPr>
    <w:r>
      <w:rPr>
        <w:noProof/>
        <w:lang w:val="es-CO" w:eastAsia="es-CO"/>
      </w:rPr>
      <mc:AlternateContent>
        <mc:Choice Requires="wps">
          <w:drawing>
            <wp:anchor distT="0" distB="0" distL="114300" distR="114300" simplePos="0" relativeHeight="251667456" behindDoc="0" locked="0" layoutInCell="1" allowOverlap="1" wp14:anchorId="6B6837D3" wp14:editId="75933AF8">
              <wp:simplePos x="0" y="0"/>
              <wp:positionH relativeFrom="column">
                <wp:posOffset>3712845</wp:posOffset>
              </wp:positionH>
              <wp:positionV relativeFrom="paragraph">
                <wp:posOffset>63917</wp:posOffset>
              </wp:positionV>
              <wp:extent cx="3429000" cy="687070"/>
              <wp:effectExtent l="0" t="0" r="0" b="0"/>
              <wp:wrapNone/>
              <wp:docPr id="4" name="Text Box 4"/>
              <wp:cNvGraphicFramePr/>
              <a:graphic xmlns:a="http://schemas.openxmlformats.org/drawingml/2006/main">
                <a:graphicData uri="http://schemas.microsoft.com/office/word/2010/wordprocessingShape">
                  <wps:wsp>
                    <wps:cNvSpPr txBox="1"/>
                    <wps:spPr>
                      <a:xfrm>
                        <a:off x="0" y="0"/>
                        <a:ext cx="3429000" cy="687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796D39" w:rsidRPr="00224C7B" w:rsidRDefault="00796D39" w:rsidP="00113DE3">
                          <w:pPr>
                            <w:pStyle w:val="Encabezado"/>
                            <w:rPr>
                              <w:rFonts w:ascii="Arial" w:hAnsi="Arial" w:cs="Arial"/>
                              <w:color w:val="767171" w:themeColor="background2" w:themeShade="80"/>
                              <w:sz w:val="17"/>
                              <w:szCs w:val="17"/>
                            </w:rPr>
                          </w:pPr>
                          <w:r w:rsidRPr="00224C7B">
                            <w:rPr>
                              <w:rFonts w:ascii="Arial" w:hAnsi="Arial" w:cs="Arial"/>
                              <w:color w:val="767171" w:themeColor="background2" w:themeShade="80"/>
                              <w:sz w:val="17"/>
                              <w:szCs w:val="17"/>
                            </w:rPr>
                            <w:t>Calle 26 #51-53 Bogotá D.C.</w:t>
                          </w:r>
                        </w:p>
                        <w:p w:rsidR="00796D39" w:rsidRPr="00224C7B" w:rsidRDefault="00796D39" w:rsidP="00113DE3">
                          <w:pPr>
                            <w:pStyle w:val="Encabezado"/>
                            <w:rPr>
                              <w:rFonts w:ascii="Arial" w:hAnsi="Arial" w:cs="Arial"/>
                              <w:color w:val="767171" w:themeColor="background2" w:themeShade="80"/>
                              <w:sz w:val="17"/>
                              <w:szCs w:val="17"/>
                            </w:rPr>
                          </w:pPr>
                          <w:r w:rsidRPr="00224C7B">
                            <w:rPr>
                              <w:rFonts w:ascii="Arial" w:hAnsi="Arial" w:cs="Arial"/>
                              <w:color w:val="767171" w:themeColor="background2" w:themeShade="80"/>
                              <w:sz w:val="17"/>
                              <w:szCs w:val="17"/>
                            </w:rPr>
                            <w:t>Sede Administrativa - Torre Central Piso 9.</w:t>
                          </w:r>
                        </w:p>
                        <w:p w:rsidR="00796D39" w:rsidRPr="00224C7B" w:rsidRDefault="00796D39" w:rsidP="00113DE3">
                          <w:pPr>
                            <w:pStyle w:val="Encabezado"/>
                            <w:rPr>
                              <w:rFonts w:ascii="Arial" w:hAnsi="Arial" w:cs="Arial"/>
                              <w:color w:val="767171" w:themeColor="background2" w:themeShade="80"/>
                              <w:sz w:val="17"/>
                              <w:szCs w:val="17"/>
                            </w:rPr>
                          </w:pPr>
                          <w:r w:rsidRPr="00224C7B">
                            <w:rPr>
                              <w:rFonts w:ascii="Arial" w:hAnsi="Arial" w:cs="Arial"/>
                              <w:color w:val="767171" w:themeColor="background2" w:themeShade="80"/>
                              <w:sz w:val="17"/>
                              <w:szCs w:val="17"/>
                            </w:rPr>
                            <w:t xml:space="preserve">Código Postal: 111321 </w:t>
                          </w:r>
                        </w:p>
                        <w:p w:rsidR="00796D39" w:rsidRPr="00224C7B" w:rsidRDefault="00796D39" w:rsidP="00113DE3">
                          <w:pPr>
                            <w:pStyle w:val="Encabezado"/>
                            <w:rPr>
                              <w:rFonts w:ascii="Gotham Narrow Book" w:hAnsi="Gotham Narrow Book"/>
                              <w:color w:val="767171" w:themeColor="background2" w:themeShade="80"/>
                              <w:sz w:val="17"/>
                              <w:szCs w:val="17"/>
                            </w:rPr>
                          </w:pPr>
                          <w:r w:rsidRPr="00224C7B">
                            <w:rPr>
                              <w:rFonts w:ascii="Arial" w:hAnsi="Arial" w:cs="Arial"/>
                              <w:color w:val="767171" w:themeColor="background2" w:themeShade="80"/>
                              <w:sz w:val="17"/>
                              <w:szCs w:val="17"/>
                            </w:rPr>
                            <w:t>Teléfono: 749 1276/67/85/48</w:t>
                          </w:r>
                        </w:p>
                        <w:p w:rsidR="00796D39" w:rsidRPr="00224C7B" w:rsidRDefault="00796D39" w:rsidP="00113DE3">
                          <w:pPr>
                            <w:spacing w:line="120" w:lineRule="auto"/>
                            <w:rPr>
                              <w:color w:val="767171" w:themeColor="background2" w:themeShade="80"/>
                              <w:sz w:val="18"/>
                              <w:szCs w:val="18"/>
                            </w:rPr>
                          </w:pPr>
                        </w:p>
                        <w:p w:rsidR="00796D39" w:rsidRDefault="00796D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6837D3" id="_x0000_t202" coordsize="21600,21600" o:spt="202" path="m,l,21600r21600,l21600,xe">
              <v:stroke joinstyle="miter"/>
              <v:path gradientshapeok="t" o:connecttype="rect"/>
            </v:shapetype>
            <v:shape id="Text Box 4" o:spid="_x0000_s1026" type="#_x0000_t202" style="position:absolute;margin-left:292.35pt;margin-top:5.05pt;width:270pt;height:54.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" filled="f" stroked="f">
              <v:textbox>
                <w:txbxContent>
                  <w:p w:rsidR="00796D39" w:rsidRPr="00224C7B" w:rsidRDefault="00796D39" w:rsidP="00113DE3">
                    <w:pPr>
                      <w:pStyle w:val="Encabezado"/>
                      <w:rPr>
                        <w:rFonts w:ascii="Arial" w:hAnsi="Arial" w:cs="Arial"/>
                        <w:color w:val="767171" w:themeColor="background2" w:themeShade="80"/>
                        <w:sz w:val="17"/>
                        <w:szCs w:val="17"/>
                      </w:rPr>
                    </w:pPr>
                    <w:r w:rsidRPr="00224C7B">
                      <w:rPr>
                        <w:rFonts w:ascii="Arial" w:hAnsi="Arial" w:cs="Arial"/>
                        <w:color w:val="767171" w:themeColor="background2" w:themeShade="80"/>
                        <w:sz w:val="17"/>
                        <w:szCs w:val="17"/>
                      </w:rPr>
                      <w:t>Calle 26 #51-53 Bogotá D.C.</w:t>
                    </w:r>
                  </w:p>
                  <w:p w:rsidR="00796D39" w:rsidRPr="00224C7B" w:rsidRDefault="00796D39" w:rsidP="00113DE3">
                    <w:pPr>
                      <w:pStyle w:val="Encabezado"/>
                      <w:rPr>
                        <w:rFonts w:ascii="Arial" w:hAnsi="Arial" w:cs="Arial"/>
                        <w:color w:val="767171" w:themeColor="background2" w:themeShade="80"/>
                        <w:sz w:val="17"/>
                        <w:szCs w:val="17"/>
                      </w:rPr>
                    </w:pPr>
                    <w:r w:rsidRPr="00224C7B">
                      <w:rPr>
                        <w:rFonts w:ascii="Arial" w:hAnsi="Arial" w:cs="Arial"/>
                        <w:color w:val="767171" w:themeColor="background2" w:themeShade="80"/>
                        <w:sz w:val="17"/>
                        <w:szCs w:val="17"/>
                      </w:rPr>
                      <w:t>Sede Administrativa - Torre Central Piso 9.</w:t>
                    </w:r>
                  </w:p>
                  <w:p w:rsidR="00796D39" w:rsidRPr="00224C7B" w:rsidRDefault="00796D39" w:rsidP="00113DE3">
                    <w:pPr>
                      <w:pStyle w:val="Encabezado"/>
                      <w:rPr>
                        <w:rFonts w:ascii="Arial" w:hAnsi="Arial" w:cs="Arial"/>
                        <w:color w:val="767171" w:themeColor="background2" w:themeShade="80"/>
                        <w:sz w:val="17"/>
                        <w:szCs w:val="17"/>
                      </w:rPr>
                    </w:pPr>
                    <w:r w:rsidRPr="00224C7B">
                      <w:rPr>
                        <w:rFonts w:ascii="Arial" w:hAnsi="Arial" w:cs="Arial"/>
                        <w:color w:val="767171" w:themeColor="background2" w:themeShade="80"/>
                        <w:sz w:val="17"/>
                        <w:szCs w:val="17"/>
                      </w:rPr>
                      <w:t xml:space="preserve">Código Postal: 111321 </w:t>
                    </w:r>
                  </w:p>
                  <w:p w:rsidR="00796D39" w:rsidRPr="00224C7B" w:rsidRDefault="00796D39" w:rsidP="00113DE3">
                    <w:pPr>
                      <w:pStyle w:val="Encabezado"/>
                      <w:rPr>
                        <w:rFonts w:ascii="Gotham Narrow Book" w:hAnsi="Gotham Narrow Book"/>
                        <w:color w:val="767171" w:themeColor="background2" w:themeShade="80"/>
                        <w:sz w:val="17"/>
                        <w:szCs w:val="17"/>
                      </w:rPr>
                    </w:pPr>
                    <w:r w:rsidRPr="00224C7B">
                      <w:rPr>
                        <w:rFonts w:ascii="Arial" w:hAnsi="Arial" w:cs="Arial"/>
                        <w:color w:val="767171" w:themeColor="background2" w:themeShade="80"/>
                        <w:sz w:val="17"/>
                        <w:szCs w:val="17"/>
                      </w:rPr>
                      <w:t>Teléfono: 749 1276/67/85/48</w:t>
                    </w:r>
                  </w:p>
                  <w:p w:rsidR="00796D39" w:rsidRPr="00224C7B" w:rsidRDefault="00796D39" w:rsidP="00113DE3">
                    <w:pPr>
                      <w:spacing w:line="120" w:lineRule="auto"/>
                      <w:rPr>
                        <w:color w:val="767171" w:themeColor="background2" w:themeShade="80"/>
                        <w:sz w:val="18"/>
                        <w:szCs w:val="18"/>
                      </w:rPr>
                    </w:pPr>
                  </w:p>
                  <w:p w:rsidR="00796D39" w:rsidRDefault="00796D39"/>
                </w:txbxContent>
              </v:textbox>
            </v:shape>
          </w:pict>
        </mc:Fallback>
      </mc:AlternateContent>
    </w:r>
  </w:p>
  <w:p w:rsidR="00796D39" w:rsidRDefault="00796D39" w:rsidP="00702D21">
    <w:pPr>
      <w:pStyle w:val="Piedepgina"/>
      <w:tabs>
        <w:tab w:val="clear" w:pos="4252"/>
        <w:tab w:val="clear" w:pos="8504"/>
        <w:tab w:val="left" w:pos="3075"/>
      </w:tabs>
    </w:pPr>
  </w:p>
  <w:p w:rsidR="00796D39" w:rsidRDefault="00796D39" w:rsidP="00702D21">
    <w:pPr>
      <w:pStyle w:val="Piedepgina"/>
      <w:tabs>
        <w:tab w:val="clear" w:pos="4252"/>
        <w:tab w:val="clear" w:pos="8504"/>
        <w:tab w:val="left" w:pos="3075"/>
      </w:tabs>
    </w:pPr>
  </w:p>
  <w:p w:rsidR="00796D39" w:rsidRDefault="00796D39" w:rsidP="00702D21">
    <w:pPr>
      <w:pStyle w:val="Piedepgina"/>
      <w:tabs>
        <w:tab w:val="clear" w:pos="4252"/>
        <w:tab w:val="clear" w:pos="8504"/>
        <w:tab w:val="left" w:pos="3075"/>
      </w:tabs>
    </w:pPr>
  </w:p>
  <w:p w:rsidR="00796D39" w:rsidRDefault="00796D39" w:rsidP="00702D21">
    <w:pPr>
      <w:pStyle w:val="Piedepgina"/>
      <w:tabs>
        <w:tab w:val="clear" w:pos="4252"/>
        <w:tab w:val="clear" w:pos="8504"/>
        <w:tab w:val="left" w:pos="3075"/>
      </w:tabs>
    </w:pPr>
  </w:p>
  <w:p w:rsidR="00796D39" w:rsidRDefault="00796D39" w:rsidP="00702D21">
    <w:pPr>
      <w:pStyle w:val="Piedepgina"/>
      <w:tabs>
        <w:tab w:val="clear" w:pos="4252"/>
        <w:tab w:val="clear" w:pos="8504"/>
        <w:tab w:val="left" w:pos="3075"/>
      </w:tabs>
    </w:pPr>
    <w:r>
      <w:tab/>
    </w:r>
  </w:p>
  <w:p w:rsidR="00796D39" w:rsidRDefault="00796D39">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B6F" w:rsidRDefault="00DF5B6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5634" w:rsidRDefault="002C5634" w:rsidP="00251483">
      <w:r>
        <w:separator/>
      </w:r>
    </w:p>
  </w:footnote>
  <w:footnote w:type="continuationSeparator" w:id="0">
    <w:p w:rsidR="002C5634" w:rsidRDefault="002C5634" w:rsidP="00251483">
      <w:r>
        <w:continuationSeparator/>
      </w:r>
    </w:p>
  </w:footnote>
  <w:footnote w:id="1">
    <w:p w:rsidR="00796D39" w:rsidRPr="009F0753" w:rsidRDefault="00796D39" w:rsidP="009F0753">
      <w:pPr>
        <w:pStyle w:val="NormalWeb"/>
        <w:jc w:val="both"/>
        <w:rPr>
          <w:rFonts w:ascii="Arial" w:eastAsia="Times New Roman" w:hAnsi="Arial" w:cs="Arial"/>
          <w:bCs/>
          <w:color w:val="333333"/>
          <w:sz w:val="18"/>
          <w:szCs w:val="18"/>
          <w:shd w:val="clear" w:color="auto" w:fill="FFFFFF"/>
        </w:rPr>
      </w:pPr>
      <w:r w:rsidRPr="009F0753">
        <w:rPr>
          <w:rStyle w:val="Refdenotaalpie"/>
          <w:sz w:val="20"/>
          <w:szCs w:val="20"/>
        </w:rPr>
        <w:footnoteRef/>
      </w:r>
      <w:r>
        <w:t xml:space="preserve"> </w:t>
      </w:r>
      <w:r w:rsidRPr="009F0753">
        <w:rPr>
          <w:rFonts w:ascii="Arial" w:eastAsia="Times New Roman" w:hAnsi="Arial" w:cs="Arial"/>
          <w:bCs/>
          <w:color w:val="333333"/>
          <w:sz w:val="18"/>
          <w:szCs w:val="18"/>
          <w:shd w:val="clear" w:color="auto" w:fill="FFFFFF"/>
        </w:rPr>
        <w:t>L</w:t>
      </w:r>
      <w:r>
        <w:rPr>
          <w:rFonts w:ascii="Arial" w:eastAsia="Times New Roman" w:hAnsi="Arial" w:cs="Arial"/>
          <w:bCs/>
          <w:color w:val="333333"/>
          <w:sz w:val="18"/>
          <w:szCs w:val="18"/>
          <w:shd w:val="clear" w:color="auto" w:fill="FFFFFF"/>
        </w:rPr>
        <w:t xml:space="preserve">ey </w:t>
      </w:r>
      <w:r w:rsidRPr="009F0753">
        <w:rPr>
          <w:rFonts w:ascii="Arial" w:eastAsia="Times New Roman" w:hAnsi="Arial" w:cs="Arial"/>
          <w:bCs/>
          <w:color w:val="333333"/>
          <w:sz w:val="18"/>
          <w:szCs w:val="18"/>
          <w:shd w:val="clear" w:color="auto" w:fill="FFFFFF"/>
        </w:rPr>
        <w:t>1392</w:t>
      </w:r>
      <w:r>
        <w:rPr>
          <w:rFonts w:ascii="Arial" w:eastAsia="Times New Roman" w:hAnsi="Arial" w:cs="Arial"/>
          <w:bCs/>
          <w:color w:val="333333"/>
          <w:sz w:val="18"/>
          <w:szCs w:val="18"/>
          <w:shd w:val="clear" w:color="auto" w:fill="FFFFFF"/>
        </w:rPr>
        <w:t xml:space="preserve"> del 2 de julio de</w:t>
      </w:r>
      <w:r w:rsidRPr="009F0753">
        <w:rPr>
          <w:rFonts w:ascii="Arial" w:eastAsia="Times New Roman" w:hAnsi="Arial" w:cs="Arial"/>
          <w:bCs/>
          <w:color w:val="333333"/>
          <w:sz w:val="18"/>
          <w:szCs w:val="18"/>
          <w:shd w:val="clear" w:color="auto" w:fill="FFFFFF"/>
        </w:rPr>
        <w:t xml:space="preserve"> 2010</w:t>
      </w:r>
      <w:r>
        <w:rPr>
          <w:rFonts w:ascii="Arial" w:eastAsia="Times New Roman" w:hAnsi="Arial" w:cs="Arial"/>
          <w:bCs/>
          <w:color w:val="333333"/>
          <w:sz w:val="18"/>
          <w:szCs w:val="18"/>
          <w:shd w:val="clear" w:color="auto" w:fill="FFFFFF"/>
        </w:rPr>
        <w:t>, “P</w:t>
      </w:r>
      <w:r w:rsidRPr="009F0753">
        <w:rPr>
          <w:rFonts w:ascii="Arial" w:eastAsia="Times New Roman" w:hAnsi="Arial" w:cs="Arial"/>
          <w:bCs/>
          <w:color w:val="333333"/>
          <w:sz w:val="18"/>
          <w:szCs w:val="18"/>
          <w:shd w:val="clear" w:color="auto" w:fill="FFFFFF"/>
        </w:rPr>
        <w:t>or medio de la cual se reconocen las enfermedades huérfanas como de especial interés y se adoptan normas tendientes a garantizar la protección social por parte del Estado colombiano a la población que padece de enfermedades huérfanas y sus cuidadores.</w:t>
      </w:r>
    </w:p>
    <w:p w:rsidR="00796D39" w:rsidRPr="009F0753" w:rsidRDefault="00796D39">
      <w:pPr>
        <w:pStyle w:val="Textonotapie"/>
        <w:rPr>
          <w:lang w:val="es-CO"/>
        </w:rPr>
      </w:pPr>
    </w:p>
  </w:footnote>
  <w:footnote w:id="2">
    <w:p w:rsidR="00796D39" w:rsidRPr="00422921" w:rsidRDefault="00796D39" w:rsidP="00422921">
      <w:pPr>
        <w:shd w:val="clear" w:color="auto" w:fill="FFFFFF"/>
        <w:jc w:val="both"/>
        <w:rPr>
          <w:rFonts w:ascii="Arial" w:hAnsi="Arial" w:cs="Arial"/>
          <w:color w:val="333333"/>
          <w:sz w:val="18"/>
          <w:szCs w:val="18"/>
          <w:lang w:val="es-CO" w:eastAsia="es-CO"/>
        </w:rPr>
      </w:pPr>
      <w:r>
        <w:rPr>
          <w:rStyle w:val="Refdenotaalpie"/>
        </w:rPr>
        <w:footnoteRef/>
      </w:r>
      <w:r>
        <w:t xml:space="preserve"> </w:t>
      </w:r>
      <w:r w:rsidRPr="00422921">
        <w:rPr>
          <w:rFonts w:ascii="Arial" w:hAnsi="Arial" w:cs="Arial"/>
          <w:bCs/>
          <w:color w:val="333333"/>
          <w:sz w:val="18"/>
          <w:szCs w:val="18"/>
          <w:lang w:val="es-CO" w:eastAsia="es-CO"/>
        </w:rPr>
        <w:t>L</w:t>
      </w:r>
      <w:r>
        <w:rPr>
          <w:rFonts w:ascii="Arial" w:hAnsi="Arial" w:cs="Arial"/>
          <w:bCs/>
          <w:color w:val="333333"/>
          <w:sz w:val="18"/>
          <w:szCs w:val="18"/>
          <w:lang w:val="es-CO" w:eastAsia="es-CO"/>
        </w:rPr>
        <w:t xml:space="preserve">ey </w:t>
      </w:r>
      <w:r w:rsidRPr="00422921">
        <w:rPr>
          <w:rFonts w:ascii="Arial" w:hAnsi="Arial" w:cs="Arial"/>
          <w:bCs/>
          <w:color w:val="333333"/>
          <w:sz w:val="18"/>
          <w:szCs w:val="18"/>
          <w:lang w:val="es-CO" w:eastAsia="es-CO"/>
        </w:rPr>
        <w:t xml:space="preserve">1438 </w:t>
      </w:r>
      <w:r>
        <w:rPr>
          <w:rFonts w:ascii="Arial" w:hAnsi="Arial" w:cs="Arial"/>
          <w:bCs/>
          <w:color w:val="333333"/>
          <w:sz w:val="18"/>
          <w:szCs w:val="18"/>
          <w:lang w:val="es-CO" w:eastAsia="es-CO"/>
        </w:rPr>
        <w:t xml:space="preserve">del 19 de enero de </w:t>
      </w:r>
      <w:r w:rsidRPr="00422921">
        <w:rPr>
          <w:rFonts w:ascii="Arial" w:hAnsi="Arial" w:cs="Arial"/>
          <w:bCs/>
          <w:color w:val="333333"/>
          <w:sz w:val="18"/>
          <w:szCs w:val="18"/>
          <w:lang w:val="es-CO" w:eastAsia="es-CO"/>
        </w:rPr>
        <w:t>2011</w:t>
      </w:r>
      <w:r>
        <w:rPr>
          <w:rFonts w:ascii="Arial" w:hAnsi="Arial" w:cs="Arial"/>
          <w:color w:val="333333"/>
          <w:sz w:val="18"/>
          <w:szCs w:val="18"/>
          <w:lang w:val="es-CO" w:eastAsia="es-CO"/>
        </w:rPr>
        <w:t xml:space="preserve"> </w:t>
      </w:r>
      <w:r w:rsidRPr="00422921">
        <w:rPr>
          <w:rFonts w:ascii="Arial" w:hAnsi="Arial" w:cs="Arial"/>
          <w:bCs/>
          <w:iCs/>
          <w:color w:val="333333"/>
          <w:sz w:val="18"/>
          <w:szCs w:val="18"/>
          <w:lang w:val="es-CO" w:eastAsia="es-CO"/>
        </w:rPr>
        <w:t>"Por medio de la cual se reforma el Sistema General de Seguridad Social en Salud y se dictan otras disposiciones".</w:t>
      </w:r>
    </w:p>
    <w:p w:rsidR="00796D39" w:rsidRPr="00422921" w:rsidRDefault="00796D39">
      <w:pPr>
        <w:pStyle w:val="Textonotapie"/>
        <w:rPr>
          <w:lang w:val="es-CO"/>
        </w:rPr>
      </w:pPr>
    </w:p>
  </w:footnote>
  <w:footnote w:id="3">
    <w:p w:rsidR="00796D39" w:rsidRPr="00B65744" w:rsidRDefault="00796D39" w:rsidP="00B65744">
      <w:pPr>
        <w:shd w:val="clear" w:color="auto" w:fill="FFFFFF"/>
        <w:jc w:val="both"/>
        <w:rPr>
          <w:rFonts w:ascii="Arial" w:hAnsi="Arial" w:cs="Arial"/>
          <w:iCs/>
          <w:color w:val="333333"/>
          <w:sz w:val="18"/>
          <w:szCs w:val="18"/>
          <w:lang w:val="es-CO" w:eastAsia="es-CO"/>
        </w:rPr>
      </w:pPr>
      <w:r>
        <w:rPr>
          <w:rStyle w:val="Refdenotaalpie"/>
        </w:rPr>
        <w:footnoteRef/>
      </w:r>
      <w:r>
        <w:t xml:space="preserve"> </w:t>
      </w:r>
      <w:r w:rsidRPr="00B65744">
        <w:rPr>
          <w:rFonts w:ascii="Arial" w:hAnsi="Arial" w:cs="Arial"/>
          <w:iCs/>
          <w:color w:val="333333"/>
          <w:sz w:val="18"/>
          <w:szCs w:val="18"/>
          <w:lang w:val="es-CO" w:eastAsia="es-CO"/>
        </w:rPr>
        <w:t>D</w:t>
      </w:r>
      <w:r>
        <w:rPr>
          <w:rFonts w:ascii="Arial" w:hAnsi="Arial" w:cs="Arial"/>
          <w:iCs/>
          <w:color w:val="333333"/>
          <w:sz w:val="18"/>
          <w:szCs w:val="18"/>
          <w:lang w:val="es-CO" w:eastAsia="es-CO"/>
        </w:rPr>
        <w:t xml:space="preserve">ecreto N° </w:t>
      </w:r>
      <w:r w:rsidRPr="00B65744">
        <w:rPr>
          <w:rFonts w:ascii="Arial" w:hAnsi="Arial" w:cs="Arial"/>
          <w:iCs/>
          <w:color w:val="333333"/>
          <w:sz w:val="18"/>
          <w:szCs w:val="18"/>
          <w:lang w:val="es-CO" w:eastAsia="es-CO"/>
        </w:rPr>
        <w:t xml:space="preserve">1954 </w:t>
      </w:r>
      <w:r>
        <w:rPr>
          <w:rFonts w:ascii="Arial" w:hAnsi="Arial" w:cs="Arial"/>
          <w:iCs/>
          <w:color w:val="333333"/>
          <w:sz w:val="18"/>
          <w:szCs w:val="18"/>
          <w:lang w:val="es-CO" w:eastAsia="es-CO"/>
        </w:rPr>
        <w:t xml:space="preserve">del 19 de septiembre de </w:t>
      </w:r>
      <w:r w:rsidRPr="00B65744">
        <w:rPr>
          <w:rFonts w:ascii="Arial" w:hAnsi="Arial" w:cs="Arial"/>
          <w:iCs/>
          <w:color w:val="333333"/>
          <w:sz w:val="18"/>
          <w:szCs w:val="18"/>
          <w:lang w:val="es-CO" w:eastAsia="es-CO"/>
        </w:rPr>
        <w:t>2012</w:t>
      </w:r>
      <w:r>
        <w:rPr>
          <w:rFonts w:ascii="Arial" w:hAnsi="Arial" w:cs="Arial"/>
          <w:iCs/>
          <w:color w:val="333333"/>
          <w:sz w:val="18"/>
          <w:szCs w:val="18"/>
          <w:lang w:val="es-CO" w:eastAsia="es-CO"/>
        </w:rPr>
        <w:t>, “</w:t>
      </w:r>
      <w:r w:rsidRPr="00B65744">
        <w:rPr>
          <w:rFonts w:ascii="Arial" w:hAnsi="Arial" w:cs="Arial"/>
          <w:iCs/>
          <w:color w:val="333333"/>
          <w:sz w:val="18"/>
          <w:szCs w:val="18"/>
          <w:lang w:val="es-CO" w:eastAsia="es-CO"/>
        </w:rPr>
        <w:t>Por el cual se dictan disposiciones para implementar el sistema de información de pacientes con enfermedades huérfanas</w:t>
      </w:r>
      <w:r>
        <w:rPr>
          <w:rFonts w:ascii="Arial" w:hAnsi="Arial" w:cs="Arial"/>
          <w:iCs/>
          <w:color w:val="333333"/>
          <w:sz w:val="18"/>
          <w:szCs w:val="18"/>
          <w:lang w:val="es-CO" w:eastAsia="es-CO"/>
        </w:rPr>
        <w:t>”</w:t>
      </w:r>
      <w:r w:rsidRPr="00B65744">
        <w:rPr>
          <w:rFonts w:ascii="Arial" w:hAnsi="Arial" w:cs="Arial"/>
          <w:iCs/>
          <w:color w:val="333333"/>
          <w:sz w:val="18"/>
          <w:szCs w:val="18"/>
          <w:lang w:val="es-CO" w:eastAsia="es-CO"/>
        </w:rPr>
        <w:t>.</w:t>
      </w:r>
    </w:p>
    <w:p w:rsidR="00796D39" w:rsidRPr="00B65744" w:rsidRDefault="00796D39">
      <w:pPr>
        <w:pStyle w:val="Textonotapie"/>
        <w:rPr>
          <w:lang w:val="es-CO"/>
        </w:rPr>
      </w:pPr>
    </w:p>
  </w:footnote>
  <w:footnote w:id="4">
    <w:p w:rsidR="00796D39" w:rsidRPr="005E7919" w:rsidRDefault="00796D39" w:rsidP="005E7919">
      <w:pPr>
        <w:shd w:val="clear" w:color="auto" w:fill="FFFFFF"/>
        <w:jc w:val="both"/>
        <w:rPr>
          <w:rFonts w:ascii="Arial" w:hAnsi="Arial" w:cs="Arial"/>
          <w:iCs/>
          <w:color w:val="333333"/>
          <w:sz w:val="18"/>
          <w:szCs w:val="18"/>
          <w:lang w:val="es-CO" w:eastAsia="es-CO"/>
        </w:rPr>
      </w:pPr>
      <w:r>
        <w:rPr>
          <w:rStyle w:val="Refdenotaalpie"/>
        </w:rPr>
        <w:footnoteRef/>
      </w:r>
      <w:r>
        <w:t xml:space="preserve"> </w:t>
      </w:r>
      <w:r w:rsidRPr="005E7919">
        <w:rPr>
          <w:rFonts w:ascii="Arial" w:hAnsi="Arial" w:cs="Arial"/>
          <w:iCs/>
          <w:color w:val="333333"/>
          <w:sz w:val="18"/>
          <w:szCs w:val="18"/>
          <w:lang w:val="es-CO" w:eastAsia="es-CO"/>
        </w:rPr>
        <w:t xml:space="preserve">Ley Estatutaria </w:t>
      </w:r>
      <w:r>
        <w:rPr>
          <w:rFonts w:ascii="Arial" w:hAnsi="Arial" w:cs="Arial"/>
          <w:iCs/>
          <w:color w:val="333333"/>
          <w:sz w:val="18"/>
          <w:szCs w:val="18"/>
          <w:lang w:val="es-CO" w:eastAsia="es-CO"/>
        </w:rPr>
        <w:t xml:space="preserve">N° </w:t>
      </w:r>
      <w:r w:rsidRPr="005E7919">
        <w:rPr>
          <w:rFonts w:ascii="Arial" w:hAnsi="Arial" w:cs="Arial"/>
          <w:iCs/>
          <w:color w:val="333333"/>
          <w:sz w:val="18"/>
          <w:szCs w:val="18"/>
          <w:lang w:val="es-CO" w:eastAsia="es-CO"/>
        </w:rPr>
        <w:t>1751</w:t>
      </w:r>
      <w:r>
        <w:rPr>
          <w:rFonts w:ascii="Arial" w:hAnsi="Arial" w:cs="Arial"/>
          <w:iCs/>
          <w:color w:val="333333"/>
          <w:sz w:val="18"/>
          <w:szCs w:val="18"/>
          <w:lang w:val="es-CO" w:eastAsia="es-CO"/>
        </w:rPr>
        <w:t xml:space="preserve"> del 16 de febrero de </w:t>
      </w:r>
      <w:r w:rsidRPr="005E7919">
        <w:rPr>
          <w:rFonts w:ascii="Arial" w:hAnsi="Arial" w:cs="Arial"/>
          <w:iCs/>
          <w:color w:val="333333"/>
          <w:sz w:val="18"/>
          <w:szCs w:val="18"/>
          <w:lang w:val="es-CO" w:eastAsia="es-CO"/>
        </w:rPr>
        <w:t>2015</w:t>
      </w:r>
      <w:r>
        <w:rPr>
          <w:rFonts w:ascii="Arial" w:hAnsi="Arial" w:cs="Arial"/>
          <w:iCs/>
          <w:color w:val="333333"/>
          <w:sz w:val="18"/>
          <w:szCs w:val="18"/>
          <w:lang w:val="es-CO" w:eastAsia="es-CO"/>
        </w:rPr>
        <w:t>, “</w:t>
      </w:r>
      <w:r w:rsidRPr="005E7919">
        <w:rPr>
          <w:rFonts w:ascii="Arial" w:hAnsi="Arial" w:cs="Arial"/>
          <w:iCs/>
          <w:color w:val="333333"/>
          <w:sz w:val="18"/>
          <w:szCs w:val="18"/>
          <w:lang w:val="es-CO" w:eastAsia="es-CO"/>
        </w:rPr>
        <w:t>POR MEDIO DE LA CUAL SE REGULA EL DERECHO FUNDAMENTAL A LA SALUD Y SE DICTAN OTRAS DISPOSICIONES</w:t>
      </w:r>
      <w:r>
        <w:rPr>
          <w:rFonts w:ascii="Arial" w:hAnsi="Arial" w:cs="Arial"/>
          <w:iCs/>
          <w:color w:val="333333"/>
          <w:sz w:val="18"/>
          <w:szCs w:val="18"/>
          <w:lang w:val="es-CO" w:eastAsia="es-CO"/>
        </w:rPr>
        <w:t>”</w:t>
      </w:r>
      <w:r w:rsidRPr="005E7919">
        <w:rPr>
          <w:rFonts w:ascii="Arial" w:hAnsi="Arial" w:cs="Arial"/>
          <w:iCs/>
          <w:color w:val="333333"/>
          <w:sz w:val="18"/>
          <w:szCs w:val="18"/>
          <w:lang w:val="es-CO" w:eastAsia="es-CO"/>
        </w:rPr>
        <w:t>.</w:t>
      </w:r>
    </w:p>
    <w:p w:rsidR="00796D39" w:rsidRPr="005E7919" w:rsidRDefault="00796D39" w:rsidP="005E7919">
      <w:pPr>
        <w:shd w:val="clear" w:color="auto" w:fill="FFFFFF"/>
        <w:jc w:val="both"/>
        <w:rPr>
          <w:rFonts w:ascii="Arial" w:hAnsi="Arial" w:cs="Arial"/>
          <w:iCs/>
          <w:color w:val="333333"/>
          <w:sz w:val="18"/>
          <w:szCs w:val="18"/>
          <w:lang w:val="es-CO" w:eastAsia="es-CO"/>
        </w:rPr>
      </w:pPr>
    </w:p>
  </w:footnote>
  <w:footnote w:id="5">
    <w:p w:rsidR="00796D39" w:rsidRPr="005E7919" w:rsidRDefault="00796D39" w:rsidP="005E7919">
      <w:pPr>
        <w:shd w:val="clear" w:color="auto" w:fill="FFFFFF"/>
        <w:jc w:val="both"/>
        <w:rPr>
          <w:rFonts w:ascii="Arial" w:hAnsi="Arial" w:cs="Arial"/>
          <w:iCs/>
          <w:color w:val="333333"/>
          <w:sz w:val="18"/>
          <w:szCs w:val="18"/>
          <w:lang w:val="es-CO" w:eastAsia="es-CO"/>
        </w:rPr>
      </w:pPr>
      <w:r>
        <w:rPr>
          <w:rStyle w:val="Refdenotaalpie"/>
        </w:rPr>
        <w:footnoteRef/>
      </w:r>
      <w:r>
        <w:t xml:space="preserve"> </w:t>
      </w:r>
      <w:r>
        <w:rPr>
          <w:rFonts w:ascii="Arial" w:hAnsi="Arial" w:cs="Arial"/>
          <w:iCs/>
          <w:color w:val="333333"/>
          <w:sz w:val="18"/>
          <w:szCs w:val="18"/>
          <w:lang w:val="es-CO" w:eastAsia="es-CO"/>
        </w:rPr>
        <w:t>D</w:t>
      </w:r>
      <w:r w:rsidRPr="005E7919">
        <w:rPr>
          <w:rFonts w:ascii="Arial" w:hAnsi="Arial" w:cs="Arial"/>
          <w:iCs/>
          <w:color w:val="333333"/>
          <w:sz w:val="18"/>
          <w:szCs w:val="18"/>
          <w:lang w:val="es-CO" w:eastAsia="es-CO"/>
        </w:rPr>
        <w:t xml:space="preserve">ecreto </w:t>
      </w:r>
      <w:proofErr w:type="spellStart"/>
      <w:r>
        <w:rPr>
          <w:rFonts w:ascii="Arial" w:hAnsi="Arial" w:cs="Arial"/>
          <w:iCs/>
          <w:color w:val="333333"/>
          <w:sz w:val="18"/>
          <w:szCs w:val="18"/>
          <w:lang w:val="es-CO" w:eastAsia="es-CO"/>
        </w:rPr>
        <w:t>O</w:t>
      </w:r>
      <w:r w:rsidRPr="005E7919">
        <w:rPr>
          <w:rFonts w:ascii="Arial" w:hAnsi="Arial" w:cs="Arial"/>
          <w:iCs/>
          <w:color w:val="333333"/>
          <w:sz w:val="18"/>
          <w:szCs w:val="18"/>
          <w:lang w:val="es-CO" w:eastAsia="es-CO"/>
        </w:rPr>
        <w:t>rdenanzal</w:t>
      </w:r>
      <w:proofErr w:type="spellEnd"/>
      <w:r w:rsidRPr="005E7919">
        <w:rPr>
          <w:rFonts w:ascii="Arial" w:hAnsi="Arial" w:cs="Arial"/>
          <w:iCs/>
          <w:color w:val="333333"/>
          <w:sz w:val="18"/>
          <w:szCs w:val="18"/>
          <w:lang w:val="es-CO" w:eastAsia="es-CO"/>
        </w:rPr>
        <w:t xml:space="preserve"> </w:t>
      </w:r>
      <w:r>
        <w:rPr>
          <w:rFonts w:ascii="Arial" w:hAnsi="Arial" w:cs="Arial"/>
          <w:iCs/>
          <w:color w:val="333333"/>
          <w:sz w:val="18"/>
          <w:szCs w:val="18"/>
          <w:lang w:val="es-CO" w:eastAsia="es-CO"/>
        </w:rPr>
        <w:t xml:space="preserve">N° </w:t>
      </w:r>
      <w:r w:rsidRPr="005E7919">
        <w:rPr>
          <w:rFonts w:ascii="Arial" w:hAnsi="Arial" w:cs="Arial"/>
          <w:iCs/>
          <w:color w:val="333333"/>
          <w:sz w:val="18"/>
          <w:szCs w:val="18"/>
          <w:lang w:val="es-CO" w:eastAsia="es-CO"/>
        </w:rPr>
        <w:t>510 del 26 de diciembre de 2022</w:t>
      </w:r>
      <w:r>
        <w:rPr>
          <w:rFonts w:ascii="Arial" w:hAnsi="Arial" w:cs="Arial"/>
          <w:iCs/>
          <w:color w:val="333333"/>
          <w:sz w:val="18"/>
          <w:szCs w:val="18"/>
          <w:lang w:val="es-CO" w:eastAsia="es-CO"/>
        </w:rPr>
        <w:t>, “</w:t>
      </w:r>
      <w:r w:rsidRPr="005E7919">
        <w:rPr>
          <w:rFonts w:ascii="Arial" w:hAnsi="Arial" w:cs="Arial"/>
          <w:iCs/>
          <w:color w:val="333333"/>
          <w:sz w:val="18"/>
          <w:szCs w:val="18"/>
          <w:lang w:val="es-CO" w:eastAsia="es-CO"/>
        </w:rPr>
        <w:t>Por el cual se establece la estructura de la Administración Pública Departamental, se define la organización interna y las funciones de las dependencias del sector central de la Administración Pública de Cundinamarca y se dictan otras disposiciones</w:t>
      </w:r>
      <w:r>
        <w:rPr>
          <w:rFonts w:ascii="Arial" w:hAnsi="Arial" w:cs="Arial"/>
          <w:iCs/>
          <w:color w:val="333333"/>
          <w:sz w:val="18"/>
          <w:szCs w:val="18"/>
          <w:lang w:val="es-CO" w:eastAsia="es-CO"/>
        </w:rPr>
        <w:t>”.</w:t>
      </w:r>
    </w:p>
    <w:p w:rsidR="00796D39" w:rsidRPr="005E7919" w:rsidRDefault="00796D39">
      <w:pPr>
        <w:pStyle w:val="Textonotapie"/>
        <w:rPr>
          <w:lang w:val="es-CO"/>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B6F" w:rsidRDefault="002C5634">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40501" o:spid="_x0000_s2050" type="#_x0000_t136" style="position:absolute;margin-left:0;margin-top:0;width:498.5pt;height:124.6pt;rotation:315;z-index:-251640832;mso-position-horizontal:center;mso-position-horizontal-relative:margin;mso-position-vertical:center;mso-position-vertical-relative:margin" o:allowincell="f" fillcolor="silver" stroked="f">
          <v:fill opacity=".5"/>
          <v:textpath style="font-family:&quot;Times New Roman&quot;;font-size:1pt" string="BORRADO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D39" w:rsidRDefault="002C5634" w:rsidP="00702D21">
    <w:pPr>
      <w:tabs>
        <w:tab w:val="left" w:pos="567"/>
      </w:tabs>
      <w:jc w:val="center"/>
      <w:rPr>
        <w:rFonts w:ascii="Tahoma" w:hAnsi="Tahoma"/>
        <w:b/>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40502" o:spid="_x0000_s2051" type="#_x0000_t136" style="position:absolute;left:0;text-align:left;margin-left:0;margin-top:0;width:498.5pt;height:124.6pt;rotation:315;z-index:-251638784;mso-position-horizontal:center;mso-position-horizontal-relative:margin;mso-position-vertical:center;mso-position-vertical-relative:margin" o:allowincell="f" fillcolor="silver" stroked="f">
          <v:fill opacity=".5"/>
          <v:textpath style="font-family:&quot;Times New Roman&quot;;font-size:1pt" string="BORRADOR"/>
          <w10:wrap anchorx="margin" anchory="margin"/>
        </v:shape>
      </w:pict>
    </w:r>
    <w:r w:rsidR="00796D39">
      <w:rPr>
        <w:noProof/>
        <w:lang w:val="es-CO" w:eastAsia="es-CO"/>
      </w:rPr>
      <w:drawing>
        <wp:anchor distT="0" distB="0" distL="114300" distR="114300" simplePos="0" relativeHeight="251665408" behindDoc="1" locked="0" layoutInCell="1" allowOverlap="1" wp14:anchorId="4108E058" wp14:editId="0C937799">
          <wp:simplePos x="0" y="0"/>
          <wp:positionH relativeFrom="column">
            <wp:posOffset>-1013460</wp:posOffset>
          </wp:positionH>
          <wp:positionV relativeFrom="paragraph">
            <wp:posOffset>-187632</wp:posOffset>
          </wp:positionV>
          <wp:extent cx="3176674" cy="107165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rotWithShape="1">
                  <a:blip r:embed="rId1">
                    <a:extLst>
                      <a:ext uri="{28A0092B-C50C-407E-A947-70E740481C1C}">
                        <a14:useLocalDpi xmlns:a14="http://schemas.microsoft.com/office/drawing/2010/main" val="0"/>
                      </a:ext>
                    </a:extLst>
                  </a:blip>
                  <a:srcRect r="12658" b="10066"/>
                  <a:stretch/>
                </pic:blipFill>
                <pic:spPr bwMode="auto">
                  <a:xfrm>
                    <a:off x="0" y="0"/>
                    <a:ext cx="3176674" cy="10716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rFonts w:ascii="Tahoma" w:hAnsi="Tahoma"/>
          <w:b/>
        </w:rPr>
        <w:id w:val="-1511511874"/>
        <w:docPartObj>
          <w:docPartGallery w:val="Page Numbers (Margins)"/>
          <w:docPartUnique/>
        </w:docPartObj>
      </w:sdtPr>
      <w:sdtEndPr/>
      <w:sdtContent/>
    </w:sdt>
  </w:p>
  <w:p w:rsidR="00796D39" w:rsidRPr="00224C7B" w:rsidRDefault="00796D39" w:rsidP="00702D21">
    <w:pPr>
      <w:jc w:val="right"/>
      <w:rPr>
        <w:rFonts w:ascii="Arial" w:hAnsi="Arial" w:cs="Arial"/>
        <w:b/>
      </w:rPr>
    </w:pPr>
    <w:r w:rsidRPr="00224C7B">
      <w:rPr>
        <w:rFonts w:ascii="Arial" w:hAnsi="Arial" w:cs="Arial"/>
        <w:b/>
      </w:rPr>
      <w:t xml:space="preserve">Página </w:t>
    </w:r>
    <w:r w:rsidRPr="00224C7B">
      <w:rPr>
        <w:rFonts w:ascii="Arial" w:hAnsi="Arial" w:cs="Arial"/>
        <w:b/>
        <w:bCs/>
      </w:rPr>
      <w:fldChar w:fldCharType="begin"/>
    </w:r>
    <w:r w:rsidRPr="00224C7B">
      <w:rPr>
        <w:rFonts w:ascii="Arial" w:hAnsi="Arial" w:cs="Arial"/>
        <w:b/>
      </w:rPr>
      <w:instrText>PAGE</w:instrText>
    </w:r>
    <w:r w:rsidRPr="00224C7B">
      <w:rPr>
        <w:rFonts w:ascii="Arial" w:hAnsi="Arial" w:cs="Arial"/>
        <w:b/>
        <w:bCs/>
      </w:rPr>
      <w:fldChar w:fldCharType="separate"/>
    </w:r>
    <w:r w:rsidR="00053987">
      <w:rPr>
        <w:rFonts w:ascii="Arial" w:hAnsi="Arial" w:cs="Arial"/>
        <w:b/>
        <w:noProof/>
      </w:rPr>
      <w:t>1</w:t>
    </w:r>
    <w:r w:rsidRPr="00224C7B">
      <w:rPr>
        <w:rFonts w:ascii="Arial" w:hAnsi="Arial" w:cs="Arial"/>
        <w:b/>
        <w:bCs/>
      </w:rPr>
      <w:fldChar w:fldCharType="end"/>
    </w:r>
    <w:r w:rsidRPr="00224C7B">
      <w:rPr>
        <w:rFonts w:ascii="Arial" w:hAnsi="Arial" w:cs="Arial"/>
        <w:b/>
      </w:rPr>
      <w:t xml:space="preserve"> de </w:t>
    </w:r>
    <w:r w:rsidRPr="00224C7B">
      <w:rPr>
        <w:rFonts w:ascii="Arial" w:hAnsi="Arial" w:cs="Arial"/>
        <w:b/>
        <w:bCs/>
      </w:rPr>
      <w:fldChar w:fldCharType="begin"/>
    </w:r>
    <w:r w:rsidRPr="00224C7B">
      <w:rPr>
        <w:rFonts w:ascii="Arial" w:hAnsi="Arial" w:cs="Arial"/>
        <w:b/>
      </w:rPr>
      <w:instrText>NUMPAGES</w:instrText>
    </w:r>
    <w:r w:rsidRPr="00224C7B">
      <w:rPr>
        <w:rFonts w:ascii="Arial" w:hAnsi="Arial" w:cs="Arial"/>
        <w:b/>
        <w:bCs/>
      </w:rPr>
      <w:fldChar w:fldCharType="separate"/>
    </w:r>
    <w:r w:rsidR="00053987">
      <w:rPr>
        <w:rFonts w:ascii="Arial" w:hAnsi="Arial" w:cs="Arial"/>
        <w:b/>
        <w:noProof/>
      </w:rPr>
      <w:t>8</w:t>
    </w:r>
    <w:r w:rsidRPr="00224C7B">
      <w:rPr>
        <w:rFonts w:ascii="Arial" w:hAnsi="Arial" w:cs="Arial"/>
        <w:b/>
        <w:bCs/>
      </w:rPr>
      <w:fldChar w:fldCharType="end"/>
    </w:r>
  </w:p>
  <w:p w:rsidR="00796D39" w:rsidRPr="00EA2C4B" w:rsidRDefault="00796D39" w:rsidP="00702D21">
    <w:pPr>
      <w:jc w:val="center"/>
      <w:rPr>
        <w:rFonts w:ascii="Tahoma" w:hAnsi="Tahoma"/>
        <w:b/>
      </w:rPr>
    </w:pPr>
  </w:p>
  <w:p w:rsidR="00796D39" w:rsidRDefault="00796D39" w:rsidP="00702D21">
    <w:pPr>
      <w:jc w:val="center"/>
      <w:rPr>
        <w:rFonts w:ascii="Tahoma" w:hAnsi="Tahoma"/>
        <w:b/>
      </w:rPr>
    </w:pPr>
  </w:p>
  <w:p w:rsidR="00796D39" w:rsidRDefault="00796D39" w:rsidP="00702D21">
    <w:pPr>
      <w:jc w:val="center"/>
      <w:rPr>
        <w:rFonts w:ascii="Tahoma" w:hAnsi="Tahoma"/>
        <w:b/>
      </w:rPr>
    </w:pPr>
  </w:p>
  <w:p w:rsidR="00796D39" w:rsidRDefault="00796D39" w:rsidP="00702D21">
    <w:pPr>
      <w:jc w:val="center"/>
      <w:rPr>
        <w:rFonts w:ascii="Arial" w:hAnsi="Arial" w:cs="Arial"/>
        <w:b/>
        <w:bCs/>
        <w:kern w:val="32"/>
        <w:sz w:val="22"/>
        <w:szCs w:val="22"/>
      </w:rPr>
    </w:pPr>
  </w:p>
  <w:p w:rsidR="00796D39" w:rsidRDefault="00796D39" w:rsidP="00702D21">
    <w:pPr>
      <w:jc w:val="center"/>
      <w:rPr>
        <w:rFonts w:ascii="Arial" w:hAnsi="Arial" w:cs="Arial"/>
        <w:b/>
        <w:bCs/>
        <w:kern w:val="32"/>
        <w:sz w:val="22"/>
        <w:szCs w:val="22"/>
      </w:rPr>
    </w:pPr>
  </w:p>
  <w:p w:rsidR="00796D39" w:rsidRDefault="00955550" w:rsidP="00702D21">
    <w:pPr>
      <w:jc w:val="center"/>
      <w:rPr>
        <w:rFonts w:ascii="Arial" w:hAnsi="Arial" w:cs="Arial"/>
        <w:b/>
        <w:bCs/>
        <w:kern w:val="32"/>
        <w:sz w:val="22"/>
        <w:szCs w:val="22"/>
      </w:rPr>
    </w:pPr>
    <w:r>
      <w:rPr>
        <w:rFonts w:ascii="Arial" w:hAnsi="Arial" w:cs="Arial"/>
        <w:b/>
        <w:bCs/>
        <w:kern w:val="32"/>
        <w:sz w:val="22"/>
        <w:szCs w:val="22"/>
      </w:rPr>
      <w:t>DECRETO</w:t>
    </w:r>
    <w:r w:rsidR="00796D39">
      <w:rPr>
        <w:rFonts w:ascii="Arial" w:hAnsi="Arial" w:cs="Arial"/>
        <w:b/>
        <w:bCs/>
        <w:kern w:val="32"/>
        <w:sz w:val="22"/>
        <w:szCs w:val="22"/>
      </w:rPr>
      <w:t xml:space="preserve"> N°                             DE 2024</w:t>
    </w:r>
  </w:p>
  <w:p w:rsidR="00796D39" w:rsidRDefault="00796D39" w:rsidP="00702D21">
    <w:pPr>
      <w:jc w:val="center"/>
      <w:rPr>
        <w:rFonts w:ascii="Arial" w:hAnsi="Arial" w:cs="Arial"/>
        <w:b/>
        <w:bCs/>
        <w:kern w:val="32"/>
        <w:sz w:val="22"/>
        <w:szCs w:val="22"/>
      </w:rPr>
    </w:pPr>
  </w:p>
  <w:p w:rsidR="00796D39" w:rsidRDefault="00796D39" w:rsidP="00335999">
    <w:pPr>
      <w:jc w:val="center"/>
      <w:rPr>
        <w:rFonts w:ascii="Arial" w:hAnsi="Arial" w:cs="Arial"/>
        <w:b/>
        <w:sz w:val="22"/>
        <w:szCs w:val="22"/>
      </w:rPr>
    </w:pPr>
    <w:r w:rsidRPr="00B965E6">
      <w:rPr>
        <w:rFonts w:ascii="Tahoma" w:hAnsi="Tahoma"/>
        <w:b/>
        <w:noProof/>
        <w:sz w:val="22"/>
        <w:szCs w:val="22"/>
        <w:lang w:val="es-CO" w:eastAsia="es-CO"/>
      </w:rPr>
      <mc:AlternateContent>
        <mc:Choice Requires="wps">
          <w:drawing>
            <wp:anchor distT="0" distB="0" distL="114300" distR="114300" simplePos="0" relativeHeight="251671552" behindDoc="0" locked="0" layoutInCell="1" allowOverlap="1" wp14:anchorId="617311B3" wp14:editId="167AEEA0">
              <wp:simplePos x="0" y="0"/>
              <wp:positionH relativeFrom="column">
                <wp:posOffset>3434715</wp:posOffset>
              </wp:positionH>
              <wp:positionV relativeFrom="paragraph">
                <wp:posOffset>13970</wp:posOffset>
              </wp:positionV>
              <wp:extent cx="307340" cy="344805"/>
              <wp:effectExtent l="0" t="0" r="16510" b="17145"/>
              <wp:wrapNone/>
              <wp:docPr id="7" name="Cerrar corchete 2"/>
              <wp:cNvGraphicFramePr/>
              <a:graphic xmlns:a="http://schemas.openxmlformats.org/drawingml/2006/main">
                <a:graphicData uri="http://schemas.microsoft.com/office/word/2010/wordprocessingShape">
                  <wps:wsp>
                    <wps:cNvSpPr/>
                    <wps:spPr>
                      <a:xfrm>
                        <a:off x="0" y="0"/>
                        <a:ext cx="307340" cy="344805"/>
                      </a:xfrm>
                      <a:prstGeom prst="rightBracket">
                        <a:avLst>
                          <a:gd name="adj" fmla="val 1572"/>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CFC1CB"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Cerrar corchete 2" o:spid="_x0000_s1026" type="#_x0000_t86" style="position:absolute;margin-left:270.45pt;margin-top:1.1pt;width:24.2pt;height:2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" adj="303" strokecolor="black [3200]" strokeweight=".5pt">
              <v:stroke joinstyle="miter"/>
            </v:shape>
          </w:pict>
        </mc:Fallback>
      </mc:AlternateContent>
    </w:r>
    <w:r w:rsidRPr="00B8343F">
      <w:rPr>
        <w:rFonts w:ascii="Tahoma" w:hAnsi="Tahoma"/>
        <w:b/>
        <w:noProof/>
        <w:lang w:val="es-CO" w:eastAsia="es-CO"/>
      </w:rPr>
      <mc:AlternateContent>
        <mc:Choice Requires="wps">
          <w:drawing>
            <wp:anchor distT="0" distB="0" distL="114300" distR="114300" simplePos="0" relativeHeight="251669504" behindDoc="0" locked="0" layoutInCell="1" allowOverlap="1" wp14:anchorId="05212780" wp14:editId="63F515E4">
              <wp:simplePos x="0" y="0"/>
              <wp:positionH relativeFrom="column">
                <wp:posOffset>1847850</wp:posOffset>
              </wp:positionH>
              <wp:positionV relativeFrom="paragraph">
                <wp:posOffset>3175</wp:posOffset>
              </wp:positionV>
              <wp:extent cx="349250" cy="357505"/>
              <wp:effectExtent l="0" t="0" r="12700" b="23495"/>
              <wp:wrapNone/>
              <wp:docPr id="8" name="Abrir corchete 3"/>
              <wp:cNvGraphicFramePr/>
              <a:graphic xmlns:a="http://schemas.openxmlformats.org/drawingml/2006/main">
                <a:graphicData uri="http://schemas.microsoft.com/office/word/2010/wordprocessingShape">
                  <wps:wsp>
                    <wps:cNvSpPr/>
                    <wps:spPr>
                      <a:xfrm>
                        <a:off x="0" y="0"/>
                        <a:ext cx="349250" cy="357505"/>
                      </a:xfrm>
                      <a:prstGeom prst="leftBracket">
                        <a:avLst>
                          <a:gd name="adj"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23CF36"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brir corchete 3" o:spid="_x0000_s1026" type="#_x0000_t85" style="position:absolute;margin-left:145.5pt;margin-top:.25pt;width:27.5pt;height:2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" adj="0" strokecolor="black [3213]" strokeweight=".5pt">
              <v:stroke joinstyle="miter"/>
            </v:shape>
          </w:pict>
        </mc:Fallback>
      </mc:AlternateContent>
    </w:r>
  </w:p>
  <w:p w:rsidR="00796D39" w:rsidRDefault="00796D39" w:rsidP="00335999">
    <w:pPr>
      <w:jc w:val="center"/>
      <w:rPr>
        <w:rFonts w:ascii="Arial" w:hAnsi="Arial" w:cs="Arial"/>
        <w:b/>
        <w:sz w:val="22"/>
        <w:szCs w:val="22"/>
      </w:rPr>
    </w:pPr>
  </w:p>
  <w:p w:rsidR="00796D39" w:rsidRDefault="00796D39" w:rsidP="00D53BEA">
    <w:pPr>
      <w:spacing w:line="276" w:lineRule="auto"/>
      <w:jc w:val="center"/>
      <w:rPr>
        <w:rFonts w:ascii="Arial" w:hAnsi="Arial" w:cs="Arial"/>
        <w:b/>
        <w:sz w:val="22"/>
        <w:szCs w:val="22"/>
      </w:rPr>
    </w:pPr>
  </w:p>
  <w:p w:rsidR="00796D39" w:rsidRPr="00BC68FF" w:rsidRDefault="00955550" w:rsidP="00BC68FF">
    <w:pPr>
      <w:jc w:val="center"/>
      <w:rPr>
        <w:rFonts w:ascii="Arial" w:hAnsi="Arial" w:cs="Arial"/>
        <w:b/>
        <w:sz w:val="22"/>
        <w:szCs w:val="22"/>
      </w:rPr>
    </w:pPr>
    <w:r>
      <w:rPr>
        <w:rFonts w:ascii="Arial" w:hAnsi="Arial" w:cs="Arial"/>
        <w:b/>
        <w:sz w:val="22"/>
        <w:szCs w:val="22"/>
      </w:rPr>
      <w:t xml:space="preserve">POR EL </w:t>
    </w:r>
    <w:r w:rsidR="00796D39" w:rsidRPr="00BC68FF">
      <w:rPr>
        <w:rFonts w:ascii="Arial" w:hAnsi="Arial" w:cs="Arial"/>
        <w:b/>
        <w:sz w:val="22"/>
        <w:szCs w:val="22"/>
      </w:rPr>
      <w:t>CUAL SE CREA LA MESA TÉCNICA DE ENFERMEDADES HUÉRFANAS</w:t>
    </w:r>
    <w:r w:rsidR="00796D39">
      <w:rPr>
        <w:rFonts w:ascii="Arial" w:hAnsi="Arial" w:cs="Arial"/>
        <w:b/>
        <w:sz w:val="22"/>
        <w:szCs w:val="22"/>
      </w:rPr>
      <w:t xml:space="preserve"> </w:t>
    </w:r>
    <w:r w:rsidR="00796D39" w:rsidRPr="00BC68FF">
      <w:rPr>
        <w:rFonts w:ascii="Arial" w:hAnsi="Arial" w:cs="Arial"/>
        <w:b/>
        <w:sz w:val="22"/>
        <w:szCs w:val="22"/>
      </w:rPr>
      <w:t>-</w:t>
    </w:r>
    <w:r w:rsidR="00796D39">
      <w:rPr>
        <w:rFonts w:ascii="Arial" w:hAnsi="Arial" w:cs="Arial"/>
        <w:b/>
        <w:sz w:val="22"/>
        <w:szCs w:val="22"/>
      </w:rPr>
      <w:t xml:space="preserve"> </w:t>
    </w:r>
    <w:r w:rsidR="00796D39" w:rsidRPr="00BC68FF">
      <w:rPr>
        <w:rFonts w:ascii="Arial" w:hAnsi="Arial" w:cs="Arial"/>
        <w:b/>
        <w:sz w:val="22"/>
        <w:szCs w:val="22"/>
      </w:rPr>
      <w:t>RARAS DEL DEPARTAMENTO DE CUNDINAMARCA</w:t>
    </w:r>
  </w:p>
  <w:p w:rsidR="00796D39" w:rsidRDefault="00796D39" w:rsidP="00DD1D32">
    <w:pPr>
      <w:spacing w:line="276" w:lineRule="auto"/>
      <w:jc w:val="both"/>
      <w:rPr>
        <w:rFonts w:ascii="Arial" w:hAnsi="Arial" w:cs="Arial"/>
        <w:b/>
        <w:bCs/>
        <w:kern w:val="32"/>
        <w:sz w:val="22"/>
        <w:szCs w:val="22"/>
      </w:rPr>
    </w:pPr>
  </w:p>
  <w:p w:rsidR="00796D39" w:rsidRDefault="00796D39" w:rsidP="00DD1D32">
    <w:pPr>
      <w:spacing w:line="276" w:lineRule="auto"/>
      <w:jc w:val="both"/>
      <w:rPr>
        <w:rFonts w:ascii="Arial" w:hAnsi="Arial" w:cs="Arial"/>
        <w:b/>
        <w:bCs/>
        <w:kern w:val="32"/>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B6F" w:rsidRDefault="002C5634">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40500" o:spid="_x0000_s2049" type="#_x0000_t136" style="position:absolute;margin-left:0;margin-top:0;width:498.5pt;height:124.6pt;rotation:315;z-index:-251642880;mso-position-horizontal:center;mso-position-horizontal-relative:margin;mso-position-vertical:center;mso-position-vertical-relative:margin" o:allowincell="f" fillcolor="silver" stroked="f">
          <v:fill opacity=".5"/>
          <v:textpath style="font-family:&quot;Times New Roman&quot;;font-size:1pt" string="BORRADO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970C3"/>
    <w:multiLevelType w:val="hybridMultilevel"/>
    <w:tmpl w:val="6CE2A29A"/>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109C6D69"/>
    <w:multiLevelType w:val="hybridMultilevel"/>
    <w:tmpl w:val="D61A39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1144EF8"/>
    <w:multiLevelType w:val="hybridMultilevel"/>
    <w:tmpl w:val="6088C572"/>
    <w:lvl w:ilvl="0" w:tplc="7FC6488A">
      <w:start w:val="1"/>
      <w:numFmt w:val="decimal"/>
      <w:lvlText w:val="%1."/>
      <w:lvlJc w:val="left"/>
      <w:pPr>
        <w:ind w:left="720" w:hanging="360"/>
      </w:pPr>
      <w:rPr>
        <w:rFonts w:ascii="Arial" w:hAnsi="Aria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8CC750E"/>
    <w:multiLevelType w:val="multilevel"/>
    <w:tmpl w:val="D41CE596"/>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39E54786"/>
    <w:multiLevelType w:val="hybridMultilevel"/>
    <w:tmpl w:val="EB4445F8"/>
    <w:lvl w:ilvl="0" w:tplc="93523E84">
      <w:start w:val="1"/>
      <w:numFmt w:val="lowerRoman"/>
      <w:lvlText w:val="%1."/>
      <w:lvlJc w:val="left"/>
      <w:pPr>
        <w:ind w:left="720" w:hanging="720"/>
      </w:pPr>
      <w:rPr>
        <w:rFonts w:hint="default"/>
        <w:b w:val="0"/>
        <w:i w:val="0"/>
        <w:color w:val="auto"/>
      </w:rPr>
    </w:lvl>
    <w:lvl w:ilvl="1" w:tplc="240A0019">
      <w:start w:val="1"/>
      <w:numFmt w:val="lowerLetter"/>
      <w:lvlText w:val="%2."/>
      <w:lvlJc w:val="left"/>
      <w:pPr>
        <w:ind w:left="873" w:hanging="360"/>
      </w:pPr>
    </w:lvl>
    <w:lvl w:ilvl="2" w:tplc="240A001B" w:tentative="1">
      <w:start w:val="1"/>
      <w:numFmt w:val="lowerRoman"/>
      <w:lvlText w:val="%3."/>
      <w:lvlJc w:val="right"/>
      <w:pPr>
        <w:ind w:left="1593" w:hanging="180"/>
      </w:pPr>
    </w:lvl>
    <w:lvl w:ilvl="3" w:tplc="240A000F" w:tentative="1">
      <w:start w:val="1"/>
      <w:numFmt w:val="decimal"/>
      <w:lvlText w:val="%4."/>
      <w:lvlJc w:val="left"/>
      <w:pPr>
        <w:ind w:left="2313" w:hanging="360"/>
      </w:pPr>
    </w:lvl>
    <w:lvl w:ilvl="4" w:tplc="240A0019" w:tentative="1">
      <w:start w:val="1"/>
      <w:numFmt w:val="lowerLetter"/>
      <w:lvlText w:val="%5."/>
      <w:lvlJc w:val="left"/>
      <w:pPr>
        <w:ind w:left="3033" w:hanging="360"/>
      </w:pPr>
    </w:lvl>
    <w:lvl w:ilvl="5" w:tplc="240A001B" w:tentative="1">
      <w:start w:val="1"/>
      <w:numFmt w:val="lowerRoman"/>
      <w:lvlText w:val="%6."/>
      <w:lvlJc w:val="right"/>
      <w:pPr>
        <w:ind w:left="3753" w:hanging="180"/>
      </w:pPr>
    </w:lvl>
    <w:lvl w:ilvl="6" w:tplc="240A000F" w:tentative="1">
      <w:start w:val="1"/>
      <w:numFmt w:val="decimal"/>
      <w:lvlText w:val="%7."/>
      <w:lvlJc w:val="left"/>
      <w:pPr>
        <w:ind w:left="4473" w:hanging="360"/>
      </w:pPr>
    </w:lvl>
    <w:lvl w:ilvl="7" w:tplc="240A0019" w:tentative="1">
      <w:start w:val="1"/>
      <w:numFmt w:val="lowerLetter"/>
      <w:lvlText w:val="%8."/>
      <w:lvlJc w:val="left"/>
      <w:pPr>
        <w:ind w:left="5193" w:hanging="360"/>
      </w:pPr>
    </w:lvl>
    <w:lvl w:ilvl="8" w:tplc="240A001B" w:tentative="1">
      <w:start w:val="1"/>
      <w:numFmt w:val="lowerRoman"/>
      <w:lvlText w:val="%9."/>
      <w:lvlJc w:val="right"/>
      <w:pPr>
        <w:ind w:left="5913" w:hanging="180"/>
      </w:pPr>
    </w:lvl>
  </w:abstractNum>
  <w:abstractNum w:abstractNumId="5">
    <w:nsid w:val="3DA056EC"/>
    <w:multiLevelType w:val="hybridMultilevel"/>
    <w:tmpl w:val="EF785482"/>
    <w:lvl w:ilvl="0" w:tplc="94364ADA">
      <w:start w:val="1"/>
      <w:numFmt w:val="decimal"/>
      <w:lvlText w:val="%1."/>
      <w:lvlJc w:val="left"/>
      <w:pPr>
        <w:ind w:left="1068" w:hanging="360"/>
      </w:pPr>
      <w:rPr>
        <w:rFonts w:ascii="Arial" w:hAnsi="Arial" w:cs="Arial"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6">
    <w:nsid w:val="43C92F97"/>
    <w:multiLevelType w:val="hybridMultilevel"/>
    <w:tmpl w:val="BE3C949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nsid w:val="493B1341"/>
    <w:multiLevelType w:val="hybridMultilevel"/>
    <w:tmpl w:val="060E82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4C022944"/>
    <w:multiLevelType w:val="hybridMultilevel"/>
    <w:tmpl w:val="156648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4F3B436B"/>
    <w:multiLevelType w:val="hybridMultilevel"/>
    <w:tmpl w:val="D5884BC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51CA67B1"/>
    <w:multiLevelType w:val="hybridMultilevel"/>
    <w:tmpl w:val="5A98D920"/>
    <w:lvl w:ilvl="0" w:tplc="07E8B626">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1">
    <w:nsid w:val="55322072"/>
    <w:multiLevelType w:val="hybridMultilevel"/>
    <w:tmpl w:val="D1D673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F587D22"/>
    <w:multiLevelType w:val="hybridMultilevel"/>
    <w:tmpl w:val="C332E31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
  </w:num>
  <w:num w:numId="2">
    <w:abstractNumId w:val="9"/>
  </w:num>
  <w:num w:numId="3">
    <w:abstractNumId w:val="2"/>
  </w:num>
  <w:num w:numId="4">
    <w:abstractNumId w:val="5"/>
  </w:num>
  <w:num w:numId="5">
    <w:abstractNumId w:val="10"/>
  </w:num>
  <w:num w:numId="6">
    <w:abstractNumId w:val="8"/>
  </w:num>
  <w:num w:numId="7">
    <w:abstractNumId w:val="11"/>
  </w:num>
  <w:num w:numId="8">
    <w:abstractNumId w:val="12"/>
  </w:num>
  <w:num w:numId="9">
    <w:abstractNumId w:val="7"/>
  </w:num>
  <w:num w:numId="10">
    <w:abstractNumId w:val="1"/>
  </w:num>
  <w:num w:numId="11">
    <w:abstractNumId w:val="0"/>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ES" w:vendorID="64" w:dllVersion="6" w:nlCheck="1" w:checkStyle="1"/>
  <w:activeWritingStyle w:appName="MSWord" w:lang="es-CO" w:vendorID="64" w:dllVersion="6" w:nlCheck="1" w:checkStyle="1"/>
  <w:activeWritingStyle w:appName="MSWord" w:lang="es-ES" w:vendorID="64" w:dllVersion="4096" w:nlCheck="1" w:checkStyle="0"/>
  <w:activeWritingStyle w:appName="MSWord" w:lang="es-MX" w:vendorID="64" w:dllVersion="6" w:nlCheck="1" w:checkStyle="1"/>
  <w:activeWritingStyle w:appName="MSWord" w:lang="es-ES_tradnl" w:vendorID="64" w:dllVersion="6" w:nlCheck="1" w:checkStyle="1"/>
  <w:activeWritingStyle w:appName="MSWord" w:lang="es-CO" w:vendorID="64" w:dllVersion="4096" w:nlCheck="1" w:checkStyle="0"/>
  <w:activeWritingStyle w:appName="MSWord" w:lang="es-ES_tradnl" w:vendorID="64" w:dllVersion="4096" w:nlCheck="1" w:checkStyle="0"/>
  <w:activeWritingStyle w:appName="MSWord" w:lang="es-MX" w:vendorID="64" w:dllVersion="4096"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483"/>
    <w:rsid w:val="00003A75"/>
    <w:rsid w:val="00005FE8"/>
    <w:rsid w:val="00013272"/>
    <w:rsid w:val="000205AD"/>
    <w:rsid w:val="00026D93"/>
    <w:rsid w:val="00031378"/>
    <w:rsid w:val="00041A20"/>
    <w:rsid w:val="0004448E"/>
    <w:rsid w:val="00045048"/>
    <w:rsid w:val="00053987"/>
    <w:rsid w:val="00056A65"/>
    <w:rsid w:val="000631BC"/>
    <w:rsid w:val="0006445B"/>
    <w:rsid w:val="00074246"/>
    <w:rsid w:val="0008721A"/>
    <w:rsid w:val="00087B43"/>
    <w:rsid w:val="00090B01"/>
    <w:rsid w:val="00092E8F"/>
    <w:rsid w:val="00095929"/>
    <w:rsid w:val="00096BF1"/>
    <w:rsid w:val="000970A0"/>
    <w:rsid w:val="000C42E7"/>
    <w:rsid w:val="000C7C30"/>
    <w:rsid w:val="000D63C9"/>
    <w:rsid w:val="000D73F2"/>
    <w:rsid w:val="000E05B5"/>
    <w:rsid w:val="000E7879"/>
    <w:rsid w:val="000F0E86"/>
    <w:rsid w:val="000F2D1E"/>
    <w:rsid w:val="000F651B"/>
    <w:rsid w:val="00107591"/>
    <w:rsid w:val="0011366A"/>
    <w:rsid w:val="00113DE3"/>
    <w:rsid w:val="00122D84"/>
    <w:rsid w:val="00122E29"/>
    <w:rsid w:val="00123816"/>
    <w:rsid w:val="00123B02"/>
    <w:rsid w:val="00130380"/>
    <w:rsid w:val="00135BE1"/>
    <w:rsid w:val="0014483E"/>
    <w:rsid w:val="001454F9"/>
    <w:rsid w:val="001460E5"/>
    <w:rsid w:val="0015330C"/>
    <w:rsid w:val="00154BE6"/>
    <w:rsid w:val="0018047E"/>
    <w:rsid w:val="00183F07"/>
    <w:rsid w:val="001A19DE"/>
    <w:rsid w:val="001C7B53"/>
    <w:rsid w:val="001D302F"/>
    <w:rsid w:val="001E0002"/>
    <w:rsid w:val="001E6E49"/>
    <w:rsid w:val="001E793D"/>
    <w:rsid w:val="001F2247"/>
    <w:rsid w:val="001F7E4A"/>
    <w:rsid w:val="00200433"/>
    <w:rsid w:val="00204ED4"/>
    <w:rsid w:val="00221E85"/>
    <w:rsid w:val="00222F17"/>
    <w:rsid w:val="00223E62"/>
    <w:rsid w:val="00224C75"/>
    <w:rsid w:val="00224C7B"/>
    <w:rsid w:val="002264DA"/>
    <w:rsid w:val="00233052"/>
    <w:rsid w:val="0024294D"/>
    <w:rsid w:val="00242E98"/>
    <w:rsid w:val="00251483"/>
    <w:rsid w:val="002679C6"/>
    <w:rsid w:val="00277AF4"/>
    <w:rsid w:val="0028043C"/>
    <w:rsid w:val="0029517D"/>
    <w:rsid w:val="0029548C"/>
    <w:rsid w:val="00296BAC"/>
    <w:rsid w:val="002A226B"/>
    <w:rsid w:val="002B30C9"/>
    <w:rsid w:val="002B739F"/>
    <w:rsid w:val="002C5634"/>
    <w:rsid w:val="002C712D"/>
    <w:rsid w:val="002C7FDD"/>
    <w:rsid w:val="002E07FB"/>
    <w:rsid w:val="002E330E"/>
    <w:rsid w:val="002F3CD7"/>
    <w:rsid w:val="002F45C0"/>
    <w:rsid w:val="0030547E"/>
    <w:rsid w:val="003158AB"/>
    <w:rsid w:val="003166E2"/>
    <w:rsid w:val="003169A5"/>
    <w:rsid w:val="003227C0"/>
    <w:rsid w:val="00322F33"/>
    <w:rsid w:val="003256E5"/>
    <w:rsid w:val="00327F49"/>
    <w:rsid w:val="00335999"/>
    <w:rsid w:val="003360E7"/>
    <w:rsid w:val="00341346"/>
    <w:rsid w:val="0034548C"/>
    <w:rsid w:val="0035723D"/>
    <w:rsid w:val="003668A4"/>
    <w:rsid w:val="0037061F"/>
    <w:rsid w:val="003750A8"/>
    <w:rsid w:val="00381BC4"/>
    <w:rsid w:val="00386B27"/>
    <w:rsid w:val="003A6A8C"/>
    <w:rsid w:val="003A6BD2"/>
    <w:rsid w:val="003B644A"/>
    <w:rsid w:val="003C4E26"/>
    <w:rsid w:val="003C7513"/>
    <w:rsid w:val="003D7A1B"/>
    <w:rsid w:val="003E1873"/>
    <w:rsid w:val="003E20C8"/>
    <w:rsid w:val="003E5BE0"/>
    <w:rsid w:val="00405297"/>
    <w:rsid w:val="00406336"/>
    <w:rsid w:val="00407954"/>
    <w:rsid w:val="00422921"/>
    <w:rsid w:val="00425E74"/>
    <w:rsid w:val="00432191"/>
    <w:rsid w:val="004345F0"/>
    <w:rsid w:val="0043541A"/>
    <w:rsid w:val="00436DAC"/>
    <w:rsid w:val="00440F7B"/>
    <w:rsid w:val="00443582"/>
    <w:rsid w:val="00444CC0"/>
    <w:rsid w:val="00445C5F"/>
    <w:rsid w:val="00457AC4"/>
    <w:rsid w:val="00462828"/>
    <w:rsid w:val="00474225"/>
    <w:rsid w:val="004768F2"/>
    <w:rsid w:val="0048196D"/>
    <w:rsid w:val="004826A6"/>
    <w:rsid w:val="00483C92"/>
    <w:rsid w:val="00491B41"/>
    <w:rsid w:val="00496A63"/>
    <w:rsid w:val="004A0D6C"/>
    <w:rsid w:val="004A236C"/>
    <w:rsid w:val="004A6131"/>
    <w:rsid w:val="004B3298"/>
    <w:rsid w:val="004C689E"/>
    <w:rsid w:val="004D0C6D"/>
    <w:rsid w:val="004E49F5"/>
    <w:rsid w:val="004E5ED3"/>
    <w:rsid w:val="004F51FA"/>
    <w:rsid w:val="00516CB5"/>
    <w:rsid w:val="00517B25"/>
    <w:rsid w:val="0052115A"/>
    <w:rsid w:val="00523D67"/>
    <w:rsid w:val="005314AE"/>
    <w:rsid w:val="005324FF"/>
    <w:rsid w:val="005453B5"/>
    <w:rsid w:val="005716F2"/>
    <w:rsid w:val="00573C62"/>
    <w:rsid w:val="005817F4"/>
    <w:rsid w:val="0058509C"/>
    <w:rsid w:val="005C1E8C"/>
    <w:rsid w:val="005C5906"/>
    <w:rsid w:val="005C67B7"/>
    <w:rsid w:val="005D27B3"/>
    <w:rsid w:val="005D448F"/>
    <w:rsid w:val="005E7919"/>
    <w:rsid w:val="005F2ABD"/>
    <w:rsid w:val="0060423F"/>
    <w:rsid w:val="006051C0"/>
    <w:rsid w:val="00613D0A"/>
    <w:rsid w:val="0062084C"/>
    <w:rsid w:val="00642E24"/>
    <w:rsid w:val="00645E61"/>
    <w:rsid w:val="006469E8"/>
    <w:rsid w:val="00646D87"/>
    <w:rsid w:val="006515DD"/>
    <w:rsid w:val="0065175F"/>
    <w:rsid w:val="00651C8C"/>
    <w:rsid w:val="00664D83"/>
    <w:rsid w:val="006878AC"/>
    <w:rsid w:val="00687C85"/>
    <w:rsid w:val="006A64F9"/>
    <w:rsid w:val="006A7E23"/>
    <w:rsid w:val="006B2BF5"/>
    <w:rsid w:val="006B66AA"/>
    <w:rsid w:val="006B7AC0"/>
    <w:rsid w:val="006C721E"/>
    <w:rsid w:val="006D217A"/>
    <w:rsid w:val="006D365E"/>
    <w:rsid w:val="006E62E6"/>
    <w:rsid w:val="006F39A8"/>
    <w:rsid w:val="00701EA3"/>
    <w:rsid w:val="00702D21"/>
    <w:rsid w:val="00717A06"/>
    <w:rsid w:val="00736A94"/>
    <w:rsid w:val="00744FC8"/>
    <w:rsid w:val="007504FA"/>
    <w:rsid w:val="00757321"/>
    <w:rsid w:val="007670B5"/>
    <w:rsid w:val="007774F3"/>
    <w:rsid w:val="007831F3"/>
    <w:rsid w:val="00796D39"/>
    <w:rsid w:val="007A08A0"/>
    <w:rsid w:val="007B31C5"/>
    <w:rsid w:val="007C4F4C"/>
    <w:rsid w:val="00800C3E"/>
    <w:rsid w:val="008028CB"/>
    <w:rsid w:val="008118EA"/>
    <w:rsid w:val="0082421B"/>
    <w:rsid w:val="00830785"/>
    <w:rsid w:val="008321CF"/>
    <w:rsid w:val="00844F04"/>
    <w:rsid w:val="00845DE1"/>
    <w:rsid w:val="00864BBE"/>
    <w:rsid w:val="00867087"/>
    <w:rsid w:val="00884220"/>
    <w:rsid w:val="008911FA"/>
    <w:rsid w:val="008A36AB"/>
    <w:rsid w:val="008A70FF"/>
    <w:rsid w:val="008B46CA"/>
    <w:rsid w:val="008B5D55"/>
    <w:rsid w:val="008B5DA0"/>
    <w:rsid w:val="008B7C32"/>
    <w:rsid w:val="008C1FE9"/>
    <w:rsid w:val="008C4582"/>
    <w:rsid w:val="008C795F"/>
    <w:rsid w:val="008D5CC9"/>
    <w:rsid w:val="008E26D8"/>
    <w:rsid w:val="008E75BE"/>
    <w:rsid w:val="00903606"/>
    <w:rsid w:val="00916232"/>
    <w:rsid w:val="00917F3E"/>
    <w:rsid w:val="00923A06"/>
    <w:rsid w:val="00930394"/>
    <w:rsid w:val="00931735"/>
    <w:rsid w:val="00934AAC"/>
    <w:rsid w:val="009365D3"/>
    <w:rsid w:val="0094384D"/>
    <w:rsid w:val="00955550"/>
    <w:rsid w:val="00971CEC"/>
    <w:rsid w:val="00975CE2"/>
    <w:rsid w:val="009A0286"/>
    <w:rsid w:val="009A320E"/>
    <w:rsid w:val="009B0FB1"/>
    <w:rsid w:val="009B73BC"/>
    <w:rsid w:val="009D6C07"/>
    <w:rsid w:val="009F0753"/>
    <w:rsid w:val="009F4300"/>
    <w:rsid w:val="00A05E9A"/>
    <w:rsid w:val="00A10823"/>
    <w:rsid w:val="00A14C37"/>
    <w:rsid w:val="00A168FA"/>
    <w:rsid w:val="00A27E07"/>
    <w:rsid w:val="00A47127"/>
    <w:rsid w:val="00A54692"/>
    <w:rsid w:val="00A600EA"/>
    <w:rsid w:val="00A721B4"/>
    <w:rsid w:val="00A759E5"/>
    <w:rsid w:val="00A76326"/>
    <w:rsid w:val="00AA2CAE"/>
    <w:rsid w:val="00AB1092"/>
    <w:rsid w:val="00AC07B7"/>
    <w:rsid w:val="00AC0F1A"/>
    <w:rsid w:val="00AD5EB1"/>
    <w:rsid w:val="00AF5F72"/>
    <w:rsid w:val="00B10FE4"/>
    <w:rsid w:val="00B20E4C"/>
    <w:rsid w:val="00B27670"/>
    <w:rsid w:val="00B344C0"/>
    <w:rsid w:val="00B35BE5"/>
    <w:rsid w:val="00B35CE3"/>
    <w:rsid w:val="00B426D3"/>
    <w:rsid w:val="00B52FD4"/>
    <w:rsid w:val="00B65744"/>
    <w:rsid w:val="00B70C96"/>
    <w:rsid w:val="00B9788B"/>
    <w:rsid w:val="00BB5085"/>
    <w:rsid w:val="00BC68FF"/>
    <w:rsid w:val="00BC6AAB"/>
    <w:rsid w:val="00BD2ACE"/>
    <w:rsid w:val="00BD45B5"/>
    <w:rsid w:val="00BE1120"/>
    <w:rsid w:val="00BE13A8"/>
    <w:rsid w:val="00BE165A"/>
    <w:rsid w:val="00BF131B"/>
    <w:rsid w:val="00BF2FE0"/>
    <w:rsid w:val="00C12D2E"/>
    <w:rsid w:val="00C13818"/>
    <w:rsid w:val="00C15327"/>
    <w:rsid w:val="00C22866"/>
    <w:rsid w:val="00C549BB"/>
    <w:rsid w:val="00C60AAA"/>
    <w:rsid w:val="00C819D3"/>
    <w:rsid w:val="00C9359E"/>
    <w:rsid w:val="00C948FC"/>
    <w:rsid w:val="00CA26D1"/>
    <w:rsid w:val="00CA7287"/>
    <w:rsid w:val="00CB25C6"/>
    <w:rsid w:val="00CC433F"/>
    <w:rsid w:val="00CF00F4"/>
    <w:rsid w:val="00CF4E7E"/>
    <w:rsid w:val="00D112E8"/>
    <w:rsid w:val="00D226BF"/>
    <w:rsid w:val="00D23615"/>
    <w:rsid w:val="00D25E7C"/>
    <w:rsid w:val="00D2610D"/>
    <w:rsid w:val="00D279B8"/>
    <w:rsid w:val="00D3761E"/>
    <w:rsid w:val="00D53BEA"/>
    <w:rsid w:val="00D56F7E"/>
    <w:rsid w:val="00D636DB"/>
    <w:rsid w:val="00D851F9"/>
    <w:rsid w:val="00D85312"/>
    <w:rsid w:val="00D91FB4"/>
    <w:rsid w:val="00D96CD8"/>
    <w:rsid w:val="00DA142B"/>
    <w:rsid w:val="00DA38DE"/>
    <w:rsid w:val="00DA421B"/>
    <w:rsid w:val="00DC3DA9"/>
    <w:rsid w:val="00DD1D32"/>
    <w:rsid w:val="00DD4552"/>
    <w:rsid w:val="00DE07FA"/>
    <w:rsid w:val="00DE280B"/>
    <w:rsid w:val="00DF5B6F"/>
    <w:rsid w:val="00DF72CE"/>
    <w:rsid w:val="00E044AF"/>
    <w:rsid w:val="00E07B71"/>
    <w:rsid w:val="00E103EA"/>
    <w:rsid w:val="00E120BD"/>
    <w:rsid w:val="00E12F3B"/>
    <w:rsid w:val="00E13D14"/>
    <w:rsid w:val="00E14205"/>
    <w:rsid w:val="00E26AD2"/>
    <w:rsid w:val="00E2750A"/>
    <w:rsid w:val="00E323E7"/>
    <w:rsid w:val="00E34AF1"/>
    <w:rsid w:val="00E3741E"/>
    <w:rsid w:val="00E456AF"/>
    <w:rsid w:val="00E46FDA"/>
    <w:rsid w:val="00E54C9A"/>
    <w:rsid w:val="00E57D5A"/>
    <w:rsid w:val="00E63306"/>
    <w:rsid w:val="00E656D4"/>
    <w:rsid w:val="00E705F0"/>
    <w:rsid w:val="00E74889"/>
    <w:rsid w:val="00E81A52"/>
    <w:rsid w:val="00E83F48"/>
    <w:rsid w:val="00E86D45"/>
    <w:rsid w:val="00E96536"/>
    <w:rsid w:val="00EA3AC1"/>
    <w:rsid w:val="00EB2826"/>
    <w:rsid w:val="00EB3300"/>
    <w:rsid w:val="00EC513B"/>
    <w:rsid w:val="00EC5AAF"/>
    <w:rsid w:val="00ED6711"/>
    <w:rsid w:val="00EE0F28"/>
    <w:rsid w:val="00EF2B13"/>
    <w:rsid w:val="00EF53BA"/>
    <w:rsid w:val="00F0614F"/>
    <w:rsid w:val="00F074AE"/>
    <w:rsid w:val="00F14CAC"/>
    <w:rsid w:val="00F250A5"/>
    <w:rsid w:val="00F32F14"/>
    <w:rsid w:val="00F40EB4"/>
    <w:rsid w:val="00F55F6B"/>
    <w:rsid w:val="00F7198D"/>
    <w:rsid w:val="00F7775E"/>
    <w:rsid w:val="00F8610B"/>
    <w:rsid w:val="00F87F51"/>
    <w:rsid w:val="00F92995"/>
    <w:rsid w:val="00FA68FA"/>
    <w:rsid w:val="00FA6979"/>
    <w:rsid w:val="00FA7BF7"/>
    <w:rsid w:val="00FB3E67"/>
    <w:rsid w:val="00FC7BB7"/>
    <w:rsid w:val="00FD0BB9"/>
    <w:rsid w:val="00FD7132"/>
    <w:rsid w:val="00FF4CCD"/>
    <w:rsid w:val="00FF687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483"/>
    <w:pPr>
      <w:spacing w:after="0" w:line="240" w:lineRule="auto"/>
    </w:pPr>
    <w:rPr>
      <w:rFonts w:ascii="Times New Roman" w:eastAsia="Times New Roman" w:hAnsi="Times New Roman" w:cs="Times New Roman"/>
      <w:sz w:val="20"/>
      <w:szCs w:val="20"/>
      <w:lang w:val="es-ES" w:eastAsia="es-ES"/>
    </w:rPr>
  </w:style>
  <w:style w:type="paragraph" w:styleId="Ttulo3">
    <w:name w:val="heading 3"/>
    <w:basedOn w:val="Normal"/>
    <w:next w:val="Normal"/>
    <w:link w:val="Ttulo3Car"/>
    <w:uiPriority w:val="9"/>
    <w:qFormat/>
    <w:rsid w:val="005E7919"/>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Alt Header,h,encabezado,Encabezado1,h8,h9,h10,h18,Haut de page,Car,articulo"/>
    <w:basedOn w:val="Normal"/>
    <w:link w:val="EncabezadoCar"/>
    <w:rsid w:val="00251483"/>
    <w:pPr>
      <w:tabs>
        <w:tab w:val="center" w:pos="4252"/>
        <w:tab w:val="right" w:pos="8504"/>
      </w:tabs>
    </w:pPr>
  </w:style>
  <w:style w:type="character" w:customStyle="1" w:styleId="EncabezadoCar">
    <w:name w:val="Encabezado Car"/>
    <w:aliases w:val="Alt Header Car,h Car,encabezado Car,Encabezado1 Car,h8 Car,h9 Car,h10 Car,h18 Car,Haut de page Car,Car Car,articulo Car"/>
    <w:basedOn w:val="Fuentedeprrafopredeter"/>
    <w:link w:val="Encabezado"/>
    <w:rsid w:val="00251483"/>
    <w:rPr>
      <w:rFonts w:ascii="Times New Roman" w:eastAsia="Times New Roman" w:hAnsi="Times New Roman" w:cs="Times New Roman"/>
      <w:sz w:val="20"/>
      <w:szCs w:val="20"/>
      <w:lang w:val="es-ES" w:eastAsia="es-ES"/>
    </w:rPr>
  </w:style>
  <w:style w:type="paragraph" w:styleId="Piedepgina">
    <w:name w:val="footer"/>
    <w:basedOn w:val="Normal"/>
    <w:link w:val="PiedepginaCar"/>
    <w:rsid w:val="00251483"/>
    <w:pPr>
      <w:tabs>
        <w:tab w:val="center" w:pos="4252"/>
        <w:tab w:val="right" w:pos="8504"/>
      </w:tabs>
    </w:pPr>
  </w:style>
  <w:style w:type="character" w:customStyle="1" w:styleId="PiedepginaCar">
    <w:name w:val="Pie de página Car"/>
    <w:basedOn w:val="Fuentedeprrafopredeter"/>
    <w:link w:val="Piedepgina"/>
    <w:rsid w:val="00251483"/>
    <w:rPr>
      <w:rFonts w:ascii="Times New Roman" w:eastAsia="Times New Roman" w:hAnsi="Times New Roman" w:cs="Times New Roman"/>
      <w:sz w:val="20"/>
      <w:szCs w:val="20"/>
      <w:lang w:val="es-ES" w:eastAsia="es-ES"/>
    </w:rPr>
  </w:style>
  <w:style w:type="paragraph" w:styleId="Prrafodelista">
    <w:name w:val="List Paragraph"/>
    <w:aliases w:val="List Paragraph1,List Paragraph,Segundo nivel de viñetas,titulo 3,titulo principal,Betulia Título 1,BOLADEF,Bolita,BOLA,Párrafo de lista21,Guión,Titulo 8,HOJA,Párrafo de lista31,ViÃ±eta 2,Párrafo de lista5,Bullets,List"/>
    <w:basedOn w:val="Normal"/>
    <w:link w:val="PrrafodelistaCar"/>
    <w:uiPriority w:val="34"/>
    <w:qFormat/>
    <w:rsid w:val="00251483"/>
    <w:pPr>
      <w:ind w:left="720"/>
      <w:contextualSpacing/>
    </w:pPr>
  </w:style>
  <w:style w:type="character" w:styleId="Hipervnculo">
    <w:name w:val="Hyperlink"/>
    <w:basedOn w:val="Fuentedeprrafopredeter"/>
    <w:uiPriority w:val="99"/>
    <w:rsid w:val="00251483"/>
    <w:rPr>
      <w:color w:val="0000FF"/>
      <w:u w:val="single"/>
    </w:rPr>
  </w:style>
  <w:style w:type="paragraph" w:styleId="Textoindependiente">
    <w:name w:val="Body Text"/>
    <w:basedOn w:val="Normal"/>
    <w:link w:val="TextoindependienteCar"/>
    <w:rsid w:val="00251483"/>
    <w:pPr>
      <w:jc w:val="both"/>
    </w:pPr>
    <w:rPr>
      <w:i/>
    </w:rPr>
  </w:style>
  <w:style w:type="character" w:customStyle="1" w:styleId="TextoindependienteCar">
    <w:name w:val="Texto independiente Car"/>
    <w:basedOn w:val="Fuentedeprrafopredeter"/>
    <w:link w:val="Textoindependiente"/>
    <w:rsid w:val="00251483"/>
    <w:rPr>
      <w:rFonts w:ascii="Times New Roman" w:eastAsia="Times New Roman" w:hAnsi="Times New Roman" w:cs="Times New Roman"/>
      <w:i/>
      <w:sz w:val="20"/>
      <w:szCs w:val="20"/>
      <w:lang w:val="es-ES" w:eastAsia="es-ES"/>
    </w:rPr>
  </w:style>
  <w:style w:type="table" w:styleId="Tablaconcuadrcula">
    <w:name w:val="Table Grid"/>
    <w:basedOn w:val="Tablanormal"/>
    <w:uiPriority w:val="39"/>
    <w:rsid w:val="002514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D671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D6711"/>
    <w:rPr>
      <w:rFonts w:ascii="Segoe UI" w:eastAsia="Times New Roman" w:hAnsi="Segoe UI" w:cs="Segoe UI"/>
      <w:sz w:val="18"/>
      <w:szCs w:val="18"/>
      <w:lang w:val="es-ES" w:eastAsia="es-ES"/>
    </w:rPr>
  </w:style>
  <w:style w:type="paragraph" w:styleId="NormalWeb">
    <w:name w:val="Normal (Web)"/>
    <w:aliases w:val="Normal (Web) Char Car Car,Normal (Web) Char Car Car Car Car Car Car Car Car Car Car Car Car Car Car Car Car Car Car Car Car Car Car Car Car Car Car Car Car Car Car Car"/>
    <w:basedOn w:val="Normal"/>
    <w:link w:val="NormalWebCar"/>
    <w:uiPriority w:val="99"/>
    <w:unhideWhenUsed/>
    <w:rsid w:val="00087B43"/>
    <w:rPr>
      <w:rFonts w:eastAsiaTheme="minorHAnsi"/>
      <w:sz w:val="24"/>
      <w:szCs w:val="24"/>
      <w:lang w:val="es-CO" w:eastAsia="es-CO"/>
    </w:rPr>
  </w:style>
  <w:style w:type="paragraph" w:styleId="Sinespaciado">
    <w:name w:val="No Spacing"/>
    <w:uiPriority w:val="1"/>
    <w:qFormat/>
    <w:rsid w:val="00867087"/>
    <w:pPr>
      <w:spacing w:after="0" w:line="240" w:lineRule="auto"/>
    </w:pPr>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uiPriority w:val="99"/>
    <w:unhideWhenUsed/>
    <w:rsid w:val="008321CF"/>
    <w:pPr>
      <w:spacing w:after="120"/>
      <w:ind w:left="283"/>
    </w:pPr>
  </w:style>
  <w:style w:type="character" w:customStyle="1" w:styleId="SangradetextonormalCar">
    <w:name w:val="Sangría de texto normal Car"/>
    <w:basedOn w:val="Fuentedeprrafopredeter"/>
    <w:link w:val="Sangradetextonormal"/>
    <w:uiPriority w:val="99"/>
    <w:rsid w:val="008321CF"/>
    <w:rPr>
      <w:rFonts w:ascii="Times New Roman" w:eastAsia="Times New Roman" w:hAnsi="Times New Roman" w:cs="Times New Roman"/>
      <w:sz w:val="20"/>
      <w:szCs w:val="20"/>
      <w:lang w:val="es-ES" w:eastAsia="es-ES"/>
    </w:rPr>
  </w:style>
  <w:style w:type="paragraph" w:styleId="Textonotapie">
    <w:name w:val="footnote text"/>
    <w:basedOn w:val="Normal"/>
    <w:link w:val="TextonotapieCar"/>
    <w:uiPriority w:val="99"/>
    <w:semiHidden/>
    <w:unhideWhenUsed/>
    <w:rsid w:val="00845DE1"/>
  </w:style>
  <w:style w:type="character" w:customStyle="1" w:styleId="TextonotapieCar">
    <w:name w:val="Texto nota pie Car"/>
    <w:basedOn w:val="Fuentedeprrafopredeter"/>
    <w:link w:val="Textonotapie"/>
    <w:uiPriority w:val="99"/>
    <w:semiHidden/>
    <w:rsid w:val="00845DE1"/>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845DE1"/>
    <w:rPr>
      <w:vertAlign w:val="superscript"/>
    </w:rPr>
  </w:style>
  <w:style w:type="character" w:styleId="Textoennegrita">
    <w:name w:val="Strong"/>
    <w:basedOn w:val="Fuentedeprrafopredeter"/>
    <w:uiPriority w:val="22"/>
    <w:qFormat/>
    <w:rsid w:val="00183F07"/>
    <w:rPr>
      <w:b/>
      <w:bCs/>
    </w:rPr>
  </w:style>
  <w:style w:type="character" w:styleId="nfasis">
    <w:name w:val="Emphasis"/>
    <w:basedOn w:val="Fuentedeprrafopredeter"/>
    <w:uiPriority w:val="20"/>
    <w:qFormat/>
    <w:rsid w:val="00183F07"/>
    <w:rPr>
      <w:i/>
      <w:iCs/>
    </w:rPr>
  </w:style>
  <w:style w:type="character" w:customStyle="1" w:styleId="NormalWebCar">
    <w:name w:val="Normal (Web) Car"/>
    <w:aliases w:val="Normal (Web) Char Car Car Car,Normal (Web) Char Car Car Car Car Car Car Car Car Car Car Car Car Car Car Car Car Car Car Car Car Car Car Car Car Car Car Car Car Car Car Car Car"/>
    <w:link w:val="NormalWeb"/>
    <w:uiPriority w:val="99"/>
    <w:locked/>
    <w:rsid w:val="001454F9"/>
    <w:rPr>
      <w:rFonts w:ascii="Times New Roman" w:hAnsi="Times New Roman" w:cs="Times New Roman"/>
      <w:sz w:val="24"/>
      <w:szCs w:val="24"/>
      <w:lang w:eastAsia="es-CO"/>
    </w:rPr>
  </w:style>
  <w:style w:type="paragraph" w:customStyle="1" w:styleId="cuerpo">
    <w:name w:val="cuerpo"/>
    <w:basedOn w:val="Normal"/>
    <w:rsid w:val="00005FE8"/>
    <w:pPr>
      <w:spacing w:before="100" w:beforeAutospacing="1" w:after="100" w:afterAutospacing="1"/>
    </w:pPr>
    <w:rPr>
      <w:sz w:val="24"/>
      <w:szCs w:val="24"/>
      <w:lang w:val="es-CO" w:eastAsia="es-CO"/>
    </w:rPr>
  </w:style>
  <w:style w:type="paragraph" w:customStyle="1" w:styleId="cuerpotexto">
    <w:name w:val="cuerpotexto"/>
    <w:basedOn w:val="Normal"/>
    <w:rsid w:val="00005FE8"/>
    <w:pPr>
      <w:spacing w:before="100" w:beforeAutospacing="1" w:after="100" w:afterAutospacing="1"/>
    </w:pPr>
    <w:rPr>
      <w:sz w:val="24"/>
      <w:szCs w:val="24"/>
      <w:lang w:val="es-CO" w:eastAsia="es-CO"/>
    </w:rPr>
  </w:style>
  <w:style w:type="character" w:customStyle="1" w:styleId="Ninguno">
    <w:name w:val="Ninguno"/>
    <w:rsid w:val="00BC68FF"/>
  </w:style>
  <w:style w:type="character" w:customStyle="1" w:styleId="baj">
    <w:name w:val="b_aj"/>
    <w:basedOn w:val="Fuentedeprrafopredeter"/>
    <w:rsid w:val="00B65744"/>
  </w:style>
  <w:style w:type="paragraph" w:customStyle="1" w:styleId="centrado">
    <w:name w:val="centrado"/>
    <w:basedOn w:val="Normal"/>
    <w:rsid w:val="00B65744"/>
    <w:pPr>
      <w:spacing w:before="100" w:beforeAutospacing="1" w:after="100" w:afterAutospacing="1"/>
    </w:pPr>
    <w:rPr>
      <w:sz w:val="24"/>
      <w:szCs w:val="24"/>
      <w:lang w:val="es-CO" w:eastAsia="es-CO"/>
    </w:rPr>
  </w:style>
  <w:style w:type="character" w:customStyle="1" w:styleId="Ttulo3Car">
    <w:name w:val="Título 3 Car"/>
    <w:basedOn w:val="Fuentedeprrafopredeter"/>
    <w:link w:val="Ttulo3"/>
    <w:uiPriority w:val="9"/>
    <w:rsid w:val="005E7919"/>
    <w:rPr>
      <w:rFonts w:ascii="Arial" w:eastAsia="Times New Roman" w:hAnsi="Arial" w:cs="Arial"/>
      <w:b/>
      <w:bCs/>
      <w:sz w:val="26"/>
      <w:szCs w:val="26"/>
      <w:lang w:val="es-ES" w:eastAsia="es-ES"/>
    </w:rPr>
  </w:style>
  <w:style w:type="character" w:customStyle="1" w:styleId="PrrafodelistaCar">
    <w:name w:val="Párrafo de lista Car"/>
    <w:aliases w:val="List Paragraph1 Car,List Paragraph Car,Segundo nivel de viñetas Car,titulo 3 Car,titulo principal Car,Betulia Título 1 Car,BOLADEF Car,Bolita Car,BOLA Car,Párrafo de lista21 Car,Guión Car,Titulo 8 Car,HOJA Car,Párrafo de lista31 Car"/>
    <w:link w:val="Prrafodelista"/>
    <w:uiPriority w:val="34"/>
    <w:qFormat/>
    <w:locked/>
    <w:rsid w:val="005E7919"/>
    <w:rPr>
      <w:rFonts w:ascii="Times New Roman" w:eastAsia="Times New Roman" w:hAnsi="Times New Roman" w:cs="Times New Roman"/>
      <w:sz w:val="20"/>
      <w:szCs w:val="20"/>
      <w:lang w:val="es-ES" w:eastAsia="es-ES"/>
    </w:rPr>
  </w:style>
  <w:style w:type="character" w:customStyle="1" w:styleId="no0020spacingchar">
    <w:name w:val="no_0020spacing__char"/>
    <w:basedOn w:val="Fuentedeprrafopredeter"/>
    <w:rsid w:val="008B5DA0"/>
  </w:style>
  <w:style w:type="character" w:customStyle="1" w:styleId="list0020paragraphchar">
    <w:name w:val="list_0020paragraph__char"/>
    <w:basedOn w:val="Fuentedeprrafopredeter"/>
    <w:rsid w:val="008B5D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483"/>
    <w:pPr>
      <w:spacing w:after="0" w:line="240" w:lineRule="auto"/>
    </w:pPr>
    <w:rPr>
      <w:rFonts w:ascii="Times New Roman" w:eastAsia="Times New Roman" w:hAnsi="Times New Roman" w:cs="Times New Roman"/>
      <w:sz w:val="20"/>
      <w:szCs w:val="20"/>
      <w:lang w:val="es-ES" w:eastAsia="es-ES"/>
    </w:rPr>
  </w:style>
  <w:style w:type="paragraph" w:styleId="Ttulo3">
    <w:name w:val="heading 3"/>
    <w:basedOn w:val="Normal"/>
    <w:next w:val="Normal"/>
    <w:link w:val="Ttulo3Car"/>
    <w:uiPriority w:val="9"/>
    <w:qFormat/>
    <w:rsid w:val="005E7919"/>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Alt Header,h,encabezado,Encabezado1,h8,h9,h10,h18,Haut de page,Car,articulo"/>
    <w:basedOn w:val="Normal"/>
    <w:link w:val="EncabezadoCar"/>
    <w:rsid w:val="00251483"/>
    <w:pPr>
      <w:tabs>
        <w:tab w:val="center" w:pos="4252"/>
        <w:tab w:val="right" w:pos="8504"/>
      </w:tabs>
    </w:pPr>
  </w:style>
  <w:style w:type="character" w:customStyle="1" w:styleId="EncabezadoCar">
    <w:name w:val="Encabezado Car"/>
    <w:aliases w:val="Alt Header Car,h Car,encabezado Car,Encabezado1 Car,h8 Car,h9 Car,h10 Car,h18 Car,Haut de page Car,Car Car,articulo Car"/>
    <w:basedOn w:val="Fuentedeprrafopredeter"/>
    <w:link w:val="Encabezado"/>
    <w:rsid w:val="00251483"/>
    <w:rPr>
      <w:rFonts w:ascii="Times New Roman" w:eastAsia="Times New Roman" w:hAnsi="Times New Roman" w:cs="Times New Roman"/>
      <w:sz w:val="20"/>
      <w:szCs w:val="20"/>
      <w:lang w:val="es-ES" w:eastAsia="es-ES"/>
    </w:rPr>
  </w:style>
  <w:style w:type="paragraph" w:styleId="Piedepgina">
    <w:name w:val="footer"/>
    <w:basedOn w:val="Normal"/>
    <w:link w:val="PiedepginaCar"/>
    <w:rsid w:val="00251483"/>
    <w:pPr>
      <w:tabs>
        <w:tab w:val="center" w:pos="4252"/>
        <w:tab w:val="right" w:pos="8504"/>
      </w:tabs>
    </w:pPr>
  </w:style>
  <w:style w:type="character" w:customStyle="1" w:styleId="PiedepginaCar">
    <w:name w:val="Pie de página Car"/>
    <w:basedOn w:val="Fuentedeprrafopredeter"/>
    <w:link w:val="Piedepgina"/>
    <w:rsid w:val="00251483"/>
    <w:rPr>
      <w:rFonts w:ascii="Times New Roman" w:eastAsia="Times New Roman" w:hAnsi="Times New Roman" w:cs="Times New Roman"/>
      <w:sz w:val="20"/>
      <w:szCs w:val="20"/>
      <w:lang w:val="es-ES" w:eastAsia="es-ES"/>
    </w:rPr>
  </w:style>
  <w:style w:type="paragraph" w:styleId="Prrafodelista">
    <w:name w:val="List Paragraph"/>
    <w:aliases w:val="List Paragraph1,List Paragraph,Segundo nivel de viñetas,titulo 3,titulo principal,Betulia Título 1,BOLADEF,Bolita,BOLA,Párrafo de lista21,Guión,Titulo 8,HOJA,Párrafo de lista31,ViÃ±eta 2,Párrafo de lista5,Bullets,List"/>
    <w:basedOn w:val="Normal"/>
    <w:link w:val="PrrafodelistaCar"/>
    <w:uiPriority w:val="34"/>
    <w:qFormat/>
    <w:rsid w:val="00251483"/>
    <w:pPr>
      <w:ind w:left="720"/>
      <w:contextualSpacing/>
    </w:pPr>
  </w:style>
  <w:style w:type="character" w:styleId="Hipervnculo">
    <w:name w:val="Hyperlink"/>
    <w:basedOn w:val="Fuentedeprrafopredeter"/>
    <w:uiPriority w:val="99"/>
    <w:rsid w:val="00251483"/>
    <w:rPr>
      <w:color w:val="0000FF"/>
      <w:u w:val="single"/>
    </w:rPr>
  </w:style>
  <w:style w:type="paragraph" w:styleId="Textoindependiente">
    <w:name w:val="Body Text"/>
    <w:basedOn w:val="Normal"/>
    <w:link w:val="TextoindependienteCar"/>
    <w:rsid w:val="00251483"/>
    <w:pPr>
      <w:jc w:val="both"/>
    </w:pPr>
    <w:rPr>
      <w:i/>
    </w:rPr>
  </w:style>
  <w:style w:type="character" w:customStyle="1" w:styleId="TextoindependienteCar">
    <w:name w:val="Texto independiente Car"/>
    <w:basedOn w:val="Fuentedeprrafopredeter"/>
    <w:link w:val="Textoindependiente"/>
    <w:rsid w:val="00251483"/>
    <w:rPr>
      <w:rFonts w:ascii="Times New Roman" w:eastAsia="Times New Roman" w:hAnsi="Times New Roman" w:cs="Times New Roman"/>
      <w:i/>
      <w:sz w:val="20"/>
      <w:szCs w:val="20"/>
      <w:lang w:val="es-ES" w:eastAsia="es-ES"/>
    </w:rPr>
  </w:style>
  <w:style w:type="table" w:styleId="Tablaconcuadrcula">
    <w:name w:val="Table Grid"/>
    <w:basedOn w:val="Tablanormal"/>
    <w:uiPriority w:val="39"/>
    <w:rsid w:val="002514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D671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D6711"/>
    <w:rPr>
      <w:rFonts w:ascii="Segoe UI" w:eastAsia="Times New Roman" w:hAnsi="Segoe UI" w:cs="Segoe UI"/>
      <w:sz w:val="18"/>
      <w:szCs w:val="18"/>
      <w:lang w:val="es-ES" w:eastAsia="es-ES"/>
    </w:rPr>
  </w:style>
  <w:style w:type="paragraph" w:styleId="NormalWeb">
    <w:name w:val="Normal (Web)"/>
    <w:aliases w:val="Normal (Web) Char Car Car,Normal (Web) Char Car Car Car Car Car Car Car Car Car Car Car Car Car Car Car Car Car Car Car Car Car Car Car Car Car Car Car Car Car Car Car"/>
    <w:basedOn w:val="Normal"/>
    <w:link w:val="NormalWebCar"/>
    <w:uiPriority w:val="99"/>
    <w:unhideWhenUsed/>
    <w:rsid w:val="00087B43"/>
    <w:rPr>
      <w:rFonts w:eastAsiaTheme="minorHAnsi"/>
      <w:sz w:val="24"/>
      <w:szCs w:val="24"/>
      <w:lang w:val="es-CO" w:eastAsia="es-CO"/>
    </w:rPr>
  </w:style>
  <w:style w:type="paragraph" w:styleId="Sinespaciado">
    <w:name w:val="No Spacing"/>
    <w:uiPriority w:val="1"/>
    <w:qFormat/>
    <w:rsid w:val="00867087"/>
    <w:pPr>
      <w:spacing w:after="0" w:line="240" w:lineRule="auto"/>
    </w:pPr>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uiPriority w:val="99"/>
    <w:unhideWhenUsed/>
    <w:rsid w:val="008321CF"/>
    <w:pPr>
      <w:spacing w:after="120"/>
      <w:ind w:left="283"/>
    </w:pPr>
  </w:style>
  <w:style w:type="character" w:customStyle="1" w:styleId="SangradetextonormalCar">
    <w:name w:val="Sangría de texto normal Car"/>
    <w:basedOn w:val="Fuentedeprrafopredeter"/>
    <w:link w:val="Sangradetextonormal"/>
    <w:uiPriority w:val="99"/>
    <w:rsid w:val="008321CF"/>
    <w:rPr>
      <w:rFonts w:ascii="Times New Roman" w:eastAsia="Times New Roman" w:hAnsi="Times New Roman" w:cs="Times New Roman"/>
      <w:sz w:val="20"/>
      <w:szCs w:val="20"/>
      <w:lang w:val="es-ES" w:eastAsia="es-ES"/>
    </w:rPr>
  </w:style>
  <w:style w:type="paragraph" w:styleId="Textonotapie">
    <w:name w:val="footnote text"/>
    <w:basedOn w:val="Normal"/>
    <w:link w:val="TextonotapieCar"/>
    <w:uiPriority w:val="99"/>
    <w:semiHidden/>
    <w:unhideWhenUsed/>
    <w:rsid w:val="00845DE1"/>
  </w:style>
  <w:style w:type="character" w:customStyle="1" w:styleId="TextonotapieCar">
    <w:name w:val="Texto nota pie Car"/>
    <w:basedOn w:val="Fuentedeprrafopredeter"/>
    <w:link w:val="Textonotapie"/>
    <w:uiPriority w:val="99"/>
    <w:semiHidden/>
    <w:rsid w:val="00845DE1"/>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845DE1"/>
    <w:rPr>
      <w:vertAlign w:val="superscript"/>
    </w:rPr>
  </w:style>
  <w:style w:type="character" w:styleId="Textoennegrita">
    <w:name w:val="Strong"/>
    <w:basedOn w:val="Fuentedeprrafopredeter"/>
    <w:uiPriority w:val="22"/>
    <w:qFormat/>
    <w:rsid w:val="00183F07"/>
    <w:rPr>
      <w:b/>
      <w:bCs/>
    </w:rPr>
  </w:style>
  <w:style w:type="character" w:styleId="nfasis">
    <w:name w:val="Emphasis"/>
    <w:basedOn w:val="Fuentedeprrafopredeter"/>
    <w:uiPriority w:val="20"/>
    <w:qFormat/>
    <w:rsid w:val="00183F07"/>
    <w:rPr>
      <w:i/>
      <w:iCs/>
    </w:rPr>
  </w:style>
  <w:style w:type="character" w:customStyle="1" w:styleId="NormalWebCar">
    <w:name w:val="Normal (Web) Car"/>
    <w:aliases w:val="Normal (Web) Char Car Car Car,Normal (Web) Char Car Car Car Car Car Car Car Car Car Car Car Car Car Car Car Car Car Car Car Car Car Car Car Car Car Car Car Car Car Car Car Car"/>
    <w:link w:val="NormalWeb"/>
    <w:uiPriority w:val="99"/>
    <w:locked/>
    <w:rsid w:val="001454F9"/>
    <w:rPr>
      <w:rFonts w:ascii="Times New Roman" w:hAnsi="Times New Roman" w:cs="Times New Roman"/>
      <w:sz w:val="24"/>
      <w:szCs w:val="24"/>
      <w:lang w:eastAsia="es-CO"/>
    </w:rPr>
  </w:style>
  <w:style w:type="paragraph" w:customStyle="1" w:styleId="cuerpo">
    <w:name w:val="cuerpo"/>
    <w:basedOn w:val="Normal"/>
    <w:rsid w:val="00005FE8"/>
    <w:pPr>
      <w:spacing w:before="100" w:beforeAutospacing="1" w:after="100" w:afterAutospacing="1"/>
    </w:pPr>
    <w:rPr>
      <w:sz w:val="24"/>
      <w:szCs w:val="24"/>
      <w:lang w:val="es-CO" w:eastAsia="es-CO"/>
    </w:rPr>
  </w:style>
  <w:style w:type="paragraph" w:customStyle="1" w:styleId="cuerpotexto">
    <w:name w:val="cuerpotexto"/>
    <w:basedOn w:val="Normal"/>
    <w:rsid w:val="00005FE8"/>
    <w:pPr>
      <w:spacing w:before="100" w:beforeAutospacing="1" w:after="100" w:afterAutospacing="1"/>
    </w:pPr>
    <w:rPr>
      <w:sz w:val="24"/>
      <w:szCs w:val="24"/>
      <w:lang w:val="es-CO" w:eastAsia="es-CO"/>
    </w:rPr>
  </w:style>
  <w:style w:type="character" w:customStyle="1" w:styleId="Ninguno">
    <w:name w:val="Ninguno"/>
    <w:rsid w:val="00BC68FF"/>
  </w:style>
  <w:style w:type="character" w:customStyle="1" w:styleId="baj">
    <w:name w:val="b_aj"/>
    <w:basedOn w:val="Fuentedeprrafopredeter"/>
    <w:rsid w:val="00B65744"/>
  </w:style>
  <w:style w:type="paragraph" w:customStyle="1" w:styleId="centrado">
    <w:name w:val="centrado"/>
    <w:basedOn w:val="Normal"/>
    <w:rsid w:val="00B65744"/>
    <w:pPr>
      <w:spacing w:before="100" w:beforeAutospacing="1" w:after="100" w:afterAutospacing="1"/>
    </w:pPr>
    <w:rPr>
      <w:sz w:val="24"/>
      <w:szCs w:val="24"/>
      <w:lang w:val="es-CO" w:eastAsia="es-CO"/>
    </w:rPr>
  </w:style>
  <w:style w:type="character" w:customStyle="1" w:styleId="Ttulo3Car">
    <w:name w:val="Título 3 Car"/>
    <w:basedOn w:val="Fuentedeprrafopredeter"/>
    <w:link w:val="Ttulo3"/>
    <w:uiPriority w:val="9"/>
    <w:rsid w:val="005E7919"/>
    <w:rPr>
      <w:rFonts w:ascii="Arial" w:eastAsia="Times New Roman" w:hAnsi="Arial" w:cs="Arial"/>
      <w:b/>
      <w:bCs/>
      <w:sz w:val="26"/>
      <w:szCs w:val="26"/>
      <w:lang w:val="es-ES" w:eastAsia="es-ES"/>
    </w:rPr>
  </w:style>
  <w:style w:type="character" w:customStyle="1" w:styleId="PrrafodelistaCar">
    <w:name w:val="Párrafo de lista Car"/>
    <w:aliases w:val="List Paragraph1 Car,List Paragraph Car,Segundo nivel de viñetas Car,titulo 3 Car,titulo principal Car,Betulia Título 1 Car,BOLADEF Car,Bolita Car,BOLA Car,Párrafo de lista21 Car,Guión Car,Titulo 8 Car,HOJA Car,Párrafo de lista31 Car"/>
    <w:link w:val="Prrafodelista"/>
    <w:uiPriority w:val="34"/>
    <w:qFormat/>
    <w:locked/>
    <w:rsid w:val="005E7919"/>
    <w:rPr>
      <w:rFonts w:ascii="Times New Roman" w:eastAsia="Times New Roman" w:hAnsi="Times New Roman" w:cs="Times New Roman"/>
      <w:sz w:val="20"/>
      <w:szCs w:val="20"/>
      <w:lang w:val="es-ES" w:eastAsia="es-ES"/>
    </w:rPr>
  </w:style>
  <w:style w:type="character" w:customStyle="1" w:styleId="no0020spacingchar">
    <w:name w:val="no_0020spacing__char"/>
    <w:basedOn w:val="Fuentedeprrafopredeter"/>
    <w:rsid w:val="008B5DA0"/>
  </w:style>
  <w:style w:type="character" w:customStyle="1" w:styleId="list0020paragraphchar">
    <w:name w:val="list_0020paragraph__char"/>
    <w:basedOn w:val="Fuentedeprrafopredeter"/>
    <w:rsid w:val="008B5D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215360">
      <w:bodyDiv w:val="1"/>
      <w:marLeft w:val="0"/>
      <w:marRight w:val="0"/>
      <w:marTop w:val="0"/>
      <w:marBottom w:val="0"/>
      <w:divBdr>
        <w:top w:val="none" w:sz="0" w:space="0" w:color="auto"/>
        <w:left w:val="none" w:sz="0" w:space="0" w:color="auto"/>
        <w:bottom w:val="none" w:sz="0" w:space="0" w:color="auto"/>
        <w:right w:val="none" w:sz="0" w:space="0" w:color="auto"/>
      </w:divBdr>
      <w:divsChild>
        <w:div w:id="1296834135">
          <w:marLeft w:val="0"/>
          <w:marRight w:val="0"/>
          <w:marTop w:val="0"/>
          <w:marBottom w:val="0"/>
          <w:divBdr>
            <w:top w:val="none" w:sz="0" w:space="0" w:color="auto"/>
            <w:left w:val="none" w:sz="0" w:space="0" w:color="auto"/>
            <w:bottom w:val="none" w:sz="0" w:space="0" w:color="auto"/>
            <w:right w:val="none" w:sz="0" w:space="0" w:color="auto"/>
          </w:divBdr>
        </w:div>
        <w:div w:id="190072008">
          <w:marLeft w:val="0"/>
          <w:marRight w:val="0"/>
          <w:marTop w:val="0"/>
          <w:marBottom w:val="0"/>
          <w:divBdr>
            <w:top w:val="none" w:sz="0" w:space="0" w:color="auto"/>
            <w:left w:val="none" w:sz="0" w:space="0" w:color="auto"/>
            <w:bottom w:val="none" w:sz="0" w:space="0" w:color="auto"/>
            <w:right w:val="none" w:sz="0" w:space="0" w:color="auto"/>
          </w:divBdr>
        </w:div>
        <w:div w:id="1336373428">
          <w:marLeft w:val="0"/>
          <w:marRight w:val="0"/>
          <w:marTop w:val="0"/>
          <w:marBottom w:val="0"/>
          <w:divBdr>
            <w:top w:val="none" w:sz="0" w:space="0" w:color="auto"/>
            <w:left w:val="none" w:sz="0" w:space="0" w:color="auto"/>
            <w:bottom w:val="none" w:sz="0" w:space="0" w:color="auto"/>
            <w:right w:val="none" w:sz="0" w:space="0" w:color="auto"/>
          </w:divBdr>
        </w:div>
        <w:div w:id="1665818712">
          <w:marLeft w:val="0"/>
          <w:marRight w:val="0"/>
          <w:marTop w:val="0"/>
          <w:marBottom w:val="0"/>
          <w:divBdr>
            <w:top w:val="none" w:sz="0" w:space="0" w:color="auto"/>
            <w:left w:val="none" w:sz="0" w:space="0" w:color="auto"/>
            <w:bottom w:val="none" w:sz="0" w:space="0" w:color="auto"/>
            <w:right w:val="none" w:sz="0" w:space="0" w:color="auto"/>
          </w:divBdr>
        </w:div>
        <w:div w:id="599411807">
          <w:marLeft w:val="0"/>
          <w:marRight w:val="0"/>
          <w:marTop w:val="0"/>
          <w:marBottom w:val="0"/>
          <w:divBdr>
            <w:top w:val="none" w:sz="0" w:space="0" w:color="auto"/>
            <w:left w:val="none" w:sz="0" w:space="0" w:color="auto"/>
            <w:bottom w:val="none" w:sz="0" w:space="0" w:color="auto"/>
            <w:right w:val="none" w:sz="0" w:space="0" w:color="auto"/>
          </w:divBdr>
        </w:div>
      </w:divsChild>
    </w:div>
    <w:div w:id="130558898">
      <w:bodyDiv w:val="1"/>
      <w:marLeft w:val="0"/>
      <w:marRight w:val="0"/>
      <w:marTop w:val="0"/>
      <w:marBottom w:val="0"/>
      <w:divBdr>
        <w:top w:val="none" w:sz="0" w:space="0" w:color="auto"/>
        <w:left w:val="none" w:sz="0" w:space="0" w:color="auto"/>
        <w:bottom w:val="none" w:sz="0" w:space="0" w:color="auto"/>
        <w:right w:val="none" w:sz="0" w:space="0" w:color="auto"/>
      </w:divBdr>
    </w:div>
    <w:div w:id="231544491">
      <w:bodyDiv w:val="1"/>
      <w:marLeft w:val="0"/>
      <w:marRight w:val="0"/>
      <w:marTop w:val="0"/>
      <w:marBottom w:val="0"/>
      <w:divBdr>
        <w:top w:val="none" w:sz="0" w:space="0" w:color="auto"/>
        <w:left w:val="none" w:sz="0" w:space="0" w:color="auto"/>
        <w:bottom w:val="none" w:sz="0" w:space="0" w:color="auto"/>
        <w:right w:val="none" w:sz="0" w:space="0" w:color="auto"/>
      </w:divBdr>
    </w:div>
    <w:div w:id="402022788">
      <w:bodyDiv w:val="1"/>
      <w:marLeft w:val="0"/>
      <w:marRight w:val="0"/>
      <w:marTop w:val="0"/>
      <w:marBottom w:val="0"/>
      <w:divBdr>
        <w:top w:val="none" w:sz="0" w:space="0" w:color="auto"/>
        <w:left w:val="none" w:sz="0" w:space="0" w:color="auto"/>
        <w:bottom w:val="none" w:sz="0" w:space="0" w:color="auto"/>
        <w:right w:val="none" w:sz="0" w:space="0" w:color="auto"/>
      </w:divBdr>
    </w:div>
    <w:div w:id="404303112">
      <w:bodyDiv w:val="1"/>
      <w:marLeft w:val="0"/>
      <w:marRight w:val="0"/>
      <w:marTop w:val="0"/>
      <w:marBottom w:val="0"/>
      <w:divBdr>
        <w:top w:val="none" w:sz="0" w:space="0" w:color="auto"/>
        <w:left w:val="none" w:sz="0" w:space="0" w:color="auto"/>
        <w:bottom w:val="none" w:sz="0" w:space="0" w:color="auto"/>
        <w:right w:val="none" w:sz="0" w:space="0" w:color="auto"/>
      </w:divBdr>
    </w:div>
    <w:div w:id="413891712">
      <w:bodyDiv w:val="1"/>
      <w:marLeft w:val="0"/>
      <w:marRight w:val="0"/>
      <w:marTop w:val="0"/>
      <w:marBottom w:val="0"/>
      <w:divBdr>
        <w:top w:val="none" w:sz="0" w:space="0" w:color="auto"/>
        <w:left w:val="none" w:sz="0" w:space="0" w:color="auto"/>
        <w:bottom w:val="none" w:sz="0" w:space="0" w:color="auto"/>
        <w:right w:val="none" w:sz="0" w:space="0" w:color="auto"/>
      </w:divBdr>
    </w:div>
    <w:div w:id="559639085">
      <w:bodyDiv w:val="1"/>
      <w:marLeft w:val="0"/>
      <w:marRight w:val="0"/>
      <w:marTop w:val="0"/>
      <w:marBottom w:val="0"/>
      <w:divBdr>
        <w:top w:val="none" w:sz="0" w:space="0" w:color="auto"/>
        <w:left w:val="none" w:sz="0" w:space="0" w:color="auto"/>
        <w:bottom w:val="none" w:sz="0" w:space="0" w:color="auto"/>
        <w:right w:val="none" w:sz="0" w:space="0" w:color="auto"/>
      </w:divBdr>
    </w:div>
    <w:div w:id="575434172">
      <w:bodyDiv w:val="1"/>
      <w:marLeft w:val="0"/>
      <w:marRight w:val="0"/>
      <w:marTop w:val="0"/>
      <w:marBottom w:val="0"/>
      <w:divBdr>
        <w:top w:val="none" w:sz="0" w:space="0" w:color="auto"/>
        <w:left w:val="none" w:sz="0" w:space="0" w:color="auto"/>
        <w:bottom w:val="none" w:sz="0" w:space="0" w:color="auto"/>
        <w:right w:val="none" w:sz="0" w:space="0" w:color="auto"/>
      </w:divBdr>
    </w:div>
    <w:div w:id="614094010">
      <w:bodyDiv w:val="1"/>
      <w:marLeft w:val="0"/>
      <w:marRight w:val="0"/>
      <w:marTop w:val="0"/>
      <w:marBottom w:val="0"/>
      <w:divBdr>
        <w:top w:val="none" w:sz="0" w:space="0" w:color="auto"/>
        <w:left w:val="none" w:sz="0" w:space="0" w:color="auto"/>
        <w:bottom w:val="none" w:sz="0" w:space="0" w:color="auto"/>
        <w:right w:val="none" w:sz="0" w:space="0" w:color="auto"/>
      </w:divBdr>
    </w:div>
    <w:div w:id="722486887">
      <w:bodyDiv w:val="1"/>
      <w:marLeft w:val="0"/>
      <w:marRight w:val="0"/>
      <w:marTop w:val="0"/>
      <w:marBottom w:val="0"/>
      <w:divBdr>
        <w:top w:val="none" w:sz="0" w:space="0" w:color="auto"/>
        <w:left w:val="none" w:sz="0" w:space="0" w:color="auto"/>
        <w:bottom w:val="none" w:sz="0" w:space="0" w:color="auto"/>
        <w:right w:val="none" w:sz="0" w:space="0" w:color="auto"/>
      </w:divBdr>
    </w:div>
    <w:div w:id="844707517">
      <w:bodyDiv w:val="1"/>
      <w:marLeft w:val="0"/>
      <w:marRight w:val="0"/>
      <w:marTop w:val="0"/>
      <w:marBottom w:val="0"/>
      <w:divBdr>
        <w:top w:val="none" w:sz="0" w:space="0" w:color="auto"/>
        <w:left w:val="none" w:sz="0" w:space="0" w:color="auto"/>
        <w:bottom w:val="none" w:sz="0" w:space="0" w:color="auto"/>
        <w:right w:val="none" w:sz="0" w:space="0" w:color="auto"/>
      </w:divBdr>
    </w:div>
    <w:div w:id="1070927235">
      <w:bodyDiv w:val="1"/>
      <w:marLeft w:val="0"/>
      <w:marRight w:val="0"/>
      <w:marTop w:val="0"/>
      <w:marBottom w:val="0"/>
      <w:divBdr>
        <w:top w:val="none" w:sz="0" w:space="0" w:color="auto"/>
        <w:left w:val="none" w:sz="0" w:space="0" w:color="auto"/>
        <w:bottom w:val="none" w:sz="0" w:space="0" w:color="auto"/>
        <w:right w:val="none" w:sz="0" w:space="0" w:color="auto"/>
      </w:divBdr>
    </w:div>
    <w:div w:id="1097361475">
      <w:bodyDiv w:val="1"/>
      <w:marLeft w:val="0"/>
      <w:marRight w:val="0"/>
      <w:marTop w:val="0"/>
      <w:marBottom w:val="0"/>
      <w:divBdr>
        <w:top w:val="none" w:sz="0" w:space="0" w:color="auto"/>
        <w:left w:val="none" w:sz="0" w:space="0" w:color="auto"/>
        <w:bottom w:val="none" w:sz="0" w:space="0" w:color="auto"/>
        <w:right w:val="none" w:sz="0" w:space="0" w:color="auto"/>
      </w:divBdr>
    </w:div>
    <w:div w:id="1170482587">
      <w:bodyDiv w:val="1"/>
      <w:marLeft w:val="0"/>
      <w:marRight w:val="0"/>
      <w:marTop w:val="0"/>
      <w:marBottom w:val="0"/>
      <w:divBdr>
        <w:top w:val="none" w:sz="0" w:space="0" w:color="auto"/>
        <w:left w:val="none" w:sz="0" w:space="0" w:color="auto"/>
        <w:bottom w:val="none" w:sz="0" w:space="0" w:color="auto"/>
        <w:right w:val="none" w:sz="0" w:space="0" w:color="auto"/>
      </w:divBdr>
    </w:div>
    <w:div w:id="1184637930">
      <w:bodyDiv w:val="1"/>
      <w:marLeft w:val="0"/>
      <w:marRight w:val="0"/>
      <w:marTop w:val="0"/>
      <w:marBottom w:val="0"/>
      <w:divBdr>
        <w:top w:val="none" w:sz="0" w:space="0" w:color="auto"/>
        <w:left w:val="none" w:sz="0" w:space="0" w:color="auto"/>
        <w:bottom w:val="none" w:sz="0" w:space="0" w:color="auto"/>
        <w:right w:val="none" w:sz="0" w:space="0" w:color="auto"/>
      </w:divBdr>
    </w:div>
    <w:div w:id="1214853078">
      <w:bodyDiv w:val="1"/>
      <w:marLeft w:val="0"/>
      <w:marRight w:val="0"/>
      <w:marTop w:val="0"/>
      <w:marBottom w:val="0"/>
      <w:divBdr>
        <w:top w:val="none" w:sz="0" w:space="0" w:color="auto"/>
        <w:left w:val="none" w:sz="0" w:space="0" w:color="auto"/>
        <w:bottom w:val="none" w:sz="0" w:space="0" w:color="auto"/>
        <w:right w:val="none" w:sz="0" w:space="0" w:color="auto"/>
      </w:divBdr>
    </w:div>
    <w:div w:id="1281107432">
      <w:bodyDiv w:val="1"/>
      <w:marLeft w:val="0"/>
      <w:marRight w:val="0"/>
      <w:marTop w:val="0"/>
      <w:marBottom w:val="0"/>
      <w:divBdr>
        <w:top w:val="none" w:sz="0" w:space="0" w:color="auto"/>
        <w:left w:val="none" w:sz="0" w:space="0" w:color="auto"/>
        <w:bottom w:val="none" w:sz="0" w:space="0" w:color="auto"/>
        <w:right w:val="none" w:sz="0" w:space="0" w:color="auto"/>
      </w:divBdr>
    </w:div>
    <w:div w:id="1374109572">
      <w:bodyDiv w:val="1"/>
      <w:marLeft w:val="0"/>
      <w:marRight w:val="0"/>
      <w:marTop w:val="0"/>
      <w:marBottom w:val="0"/>
      <w:divBdr>
        <w:top w:val="none" w:sz="0" w:space="0" w:color="auto"/>
        <w:left w:val="none" w:sz="0" w:space="0" w:color="auto"/>
        <w:bottom w:val="none" w:sz="0" w:space="0" w:color="auto"/>
        <w:right w:val="none" w:sz="0" w:space="0" w:color="auto"/>
      </w:divBdr>
    </w:div>
    <w:div w:id="1388721987">
      <w:bodyDiv w:val="1"/>
      <w:marLeft w:val="0"/>
      <w:marRight w:val="0"/>
      <w:marTop w:val="0"/>
      <w:marBottom w:val="0"/>
      <w:divBdr>
        <w:top w:val="none" w:sz="0" w:space="0" w:color="auto"/>
        <w:left w:val="none" w:sz="0" w:space="0" w:color="auto"/>
        <w:bottom w:val="none" w:sz="0" w:space="0" w:color="auto"/>
        <w:right w:val="none" w:sz="0" w:space="0" w:color="auto"/>
      </w:divBdr>
    </w:div>
    <w:div w:id="1430542323">
      <w:bodyDiv w:val="1"/>
      <w:marLeft w:val="0"/>
      <w:marRight w:val="0"/>
      <w:marTop w:val="0"/>
      <w:marBottom w:val="0"/>
      <w:divBdr>
        <w:top w:val="none" w:sz="0" w:space="0" w:color="auto"/>
        <w:left w:val="none" w:sz="0" w:space="0" w:color="auto"/>
        <w:bottom w:val="none" w:sz="0" w:space="0" w:color="auto"/>
        <w:right w:val="none" w:sz="0" w:space="0" w:color="auto"/>
      </w:divBdr>
    </w:div>
    <w:div w:id="1454398655">
      <w:bodyDiv w:val="1"/>
      <w:marLeft w:val="0"/>
      <w:marRight w:val="0"/>
      <w:marTop w:val="0"/>
      <w:marBottom w:val="0"/>
      <w:divBdr>
        <w:top w:val="none" w:sz="0" w:space="0" w:color="auto"/>
        <w:left w:val="none" w:sz="0" w:space="0" w:color="auto"/>
        <w:bottom w:val="none" w:sz="0" w:space="0" w:color="auto"/>
        <w:right w:val="none" w:sz="0" w:space="0" w:color="auto"/>
      </w:divBdr>
      <w:divsChild>
        <w:div w:id="1978417195">
          <w:marLeft w:val="0"/>
          <w:marRight w:val="0"/>
          <w:marTop w:val="0"/>
          <w:marBottom w:val="0"/>
          <w:divBdr>
            <w:top w:val="none" w:sz="0" w:space="0" w:color="auto"/>
            <w:left w:val="none" w:sz="0" w:space="0" w:color="auto"/>
            <w:bottom w:val="none" w:sz="0" w:space="0" w:color="auto"/>
            <w:right w:val="none" w:sz="0" w:space="0" w:color="auto"/>
          </w:divBdr>
          <w:divsChild>
            <w:div w:id="1323386281">
              <w:marLeft w:val="0"/>
              <w:marRight w:val="0"/>
              <w:marTop w:val="0"/>
              <w:marBottom w:val="0"/>
              <w:divBdr>
                <w:top w:val="single" w:sz="8" w:space="3" w:color="E1E1E1"/>
                <w:left w:val="none" w:sz="0" w:space="0" w:color="auto"/>
                <w:bottom w:val="none" w:sz="0" w:space="0" w:color="auto"/>
                <w:right w:val="none" w:sz="0" w:space="0" w:color="auto"/>
              </w:divBdr>
            </w:div>
          </w:divsChild>
        </w:div>
        <w:div w:id="1397581595">
          <w:marLeft w:val="0"/>
          <w:marRight w:val="0"/>
          <w:marTop w:val="0"/>
          <w:marBottom w:val="0"/>
          <w:divBdr>
            <w:top w:val="none" w:sz="0" w:space="0" w:color="auto"/>
            <w:left w:val="none" w:sz="0" w:space="0" w:color="auto"/>
            <w:bottom w:val="none" w:sz="0" w:space="0" w:color="auto"/>
            <w:right w:val="none" w:sz="0" w:space="0" w:color="auto"/>
          </w:divBdr>
        </w:div>
        <w:div w:id="1500847358">
          <w:marLeft w:val="0"/>
          <w:marRight w:val="0"/>
          <w:marTop w:val="0"/>
          <w:marBottom w:val="0"/>
          <w:divBdr>
            <w:top w:val="none" w:sz="0" w:space="0" w:color="auto"/>
            <w:left w:val="none" w:sz="0" w:space="0" w:color="auto"/>
            <w:bottom w:val="none" w:sz="0" w:space="0" w:color="auto"/>
            <w:right w:val="none" w:sz="0" w:space="0" w:color="auto"/>
          </w:divBdr>
          <w:divsChild>
            <w:div w:id="222642907">
              <w:marLeft w:val="0"/>
              <w:marRight w:val="0"/>
              <w:marTop w:val="0"/>
              <w:marBottom w:val="0"/>
              <w:divBdr>
                <w:top w:val="none" w:sz="0" w:space="0" w:color="auto"/>
                <w:left w:val="none" w:sz="0" w:space="0" w:color="auto"/>
                <w:bottom w:val="none" w:sz="0" w:space="0" w:color="auto"/>
                <w:right w:val="none" w:sz="0" w:space="0" w:color="auto"/>
              </w:divBdr>
            </w:div>
            <w:div w:id="161809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07135">
      <w:bodyDiv w:val="1"/>
      <w:marLeft w:val="0"/>
      <w:marRight w:val="0"/>
      <w:marTop w:val="0"/>
      <w:marBottom w:val="0"/>
      <w:divBdr>
        <w:top w:val="none" w:sz="0" w:space="0" w:color="auto"/>
        <w:left w:val="none" w:sz="0" w:space="0" w:color="auto"/>
        <w:bottom w:val="none" w:sz="0" w:space="0" w:color="auto"/>
        <w:right w:val="none" w:sz="0" w:space="0" w:color="auto"/>
      </w:divBdr>
    </w:div>
    <w:div w:id="1527329256">
      <w:bodyDiv w:val="1"/>
      <w:marLeft w:val="0"/>
      <w:marRight w:val="0"/>
      <w:marTop w:val="0"/>
      <w:marBottom w:val="0"/>
      <w:divBdr>
        <w:top w:val="none" w:sz="0" w:space="0" w:color="auto"/>
        <w:left w:val="none" w:sz="0" w:space="0" w:color="auto"/>
        <w:bottom w:val="none" w:sz="0" w:space="0" w:color="auto"/>
        <w:right w:val="none" w:sz="0" w:space="0" w:color="auto"/>
      </w:divBdr>
    </w:div>
    <w:div w:id="1549563868">
      <w:bodyDiv w:val="1"/>
      <w:marLeft w:val="0"/>
      <w:marRight w:val="0"/>
      <w:marTop w:val="0"/>
      <w:marBottom w:val="0"/>
      <w:divBdr>
        <w:top w:val="none" w:sz="0" w:space="0" w:color="auto"/>
        <w:left w:val="none" w:sz="0" w:space="0" w:color="auto"/>
        <w:bottom w:val="none" w:sz="0" w:space="0" w:color="auto"/>
        <w:right w:val="none" w:sz="0" w:space="0" w:color="auto"/>
      </w:divBdr>
    </w:div>
    <w:div w:id="1661688928">
      <w:bodyDiv w:val="1"/>
      <w:marLeft w:val="0"/>
      <w:marRight w:val="0"/>
      <w:marTop w:val="0"/>
      <w:marBottom w:val="0"/>
      <w:divBdr>
        <w:top w:val="none" w:sz="0" w:space="0" w:color="auto"/>
        <w:left w:val="none" w:sz="0" w:space="0" w:color="auto"/>
        <w:bottom w:val="none" w:sz="0" w:space="0" w:color="auto"/>
        <w:right w:val="none" w:sz="0" w:space="0" w:color="auto"/>
      </w:divBdr>
    </w:div>
    <w:div w:id="1760827929">
      <w:bodyDiv w:val="1"/>
      <w:marLeft w:val="0"/>
      <w:marRight w:val="0"/>
      <w:marTop w:val="0"/>
      <w:marBottom w:val="0"/>
      <w:divBdr>
        <w:top w:val="none" w:sz="0" w:space="0" w:color="auto"/>
        <w:left w:val="none" w:sz="0" w:space="0" w:color="auto"/>
        <w:bottom w:val="none" w:sz="0" w:space="0" w:color="auto"/>
        <w:right w:val="none" w:sz="0" w:space="0" w:color="auto"/>
      </w:divBdr>
    </w:div>
    <w:div w:id="1763409157">
      <w:bodyDiv w:val="1"/>
      <w:marLeft w:val="0"/>
      <w:marRight w:val="0"/>
      <w:marTop w:val="0"/>
      <w:marBottom w:val="0"/>
      <w:divBdr>
        <w:top w:val="none" w:sz="0" w:space="0" w:color="auto"/>
        <w:left w:val="none" w:sz="0" w:space="0" w:color="auto"/>
        <w:bottom w:val="none" w:sz="0" w:space="0" w:color="auto"/>
        <w:right w:val="none" w:sz="0" w:space="0" w:color="auto"/>
      </w:divBdr>
    </w:div>
    <w:div w:id="1779180810">
      <w:bodyDiv w:val="1"/>
      <w:marLeft w:val="0"/>
      <w:marRight w:val="0"/>
      <w:marTop w:val="0"/>
      <w:marBottom w:val="0"/>
      <w:divBdr>
        <w:top w:val="none" w:sz="0" w:space="0" w:color="auto"/>
        <w:left w:val="none" w:sz="0" w:space="0" w:color="auto"/>
        <w:bottom w:val="none" w:sz="0" w:space="0" w:color="auto"/>
        <w:right w:val="none" w:sz="0" w:space="0" w:color="auto"/>
      </w:divBdr>
    </w:div>
    <w:div w:id="1940872229">
      <w:bodyDiv w:val="1"/>
      <w:marLeft w:val="0"/>
      <w:marRight w:val="0"/>
      <w:marTop w:val="0"/>
      <w:marBottom w:val="0"/>
      <w:divBdr>
        <w:top w:val="none" w:sz="0" w:space="0" w:color="auto"/>
        <w:left w:val="none" w:sz="0" w:space="0" w:color="auto"/>
        <w:bottom w:val="none" w:sz="0" w:space="0" w:color="auto"/>
        <w:right w:val="none" w:sz="0" w:space="0" w:color="auto"/>
      </w:divBdr>
    </w:div>
    <w:div w:id="2062291972">
      <w:bodyDiv w:val="1"/>
      <w:marLeft w:val="0"/>
      <w:marRight w:val="0"/>
      <w:marTop w:val="0"/>
      <w:marBottom w:val="0"/>
      <w:divBdr>
        <w:top w:val="none" w:sz="0" w:space="0" w:color="auto"/>
        <w:left w:val="none" w:sz="0" w:space="0" w:color="auto"/>
        <w:bottom w:val="none" w:sz="0" w:space="0" w:color="auto"/>
        <w:right w:val="none" w:sz="0" w:space="0" w:color="auto"/>
      </w:divBdr>
    </w:div>
    <w:div w:id="2123105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lphasig.metropol.gov.co/normograma/compilacion/docs/ley_1392_2010.ht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alphasig.metropol.gov.co/normograma/compilacion/docs/decreto_0780_2016.ht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alphasig.metropol.gov.co/normograma/compilacion/docs/decreto_0780_2016.ht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lphasig.metropol.gov.co/normograma/compilacion/docs/decreto_0780_2016.ht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alphasig.metropol.gov.co/normograma/compilacion/docs/decreto_0780_2016.htm" TargetMode="External"/><Relationship Id="rId23" Type="http://schemas.openxmlformats.org/officeDocument/2006/relationships/fontTable" Target="fontTable.xml"/><Relationship Id="rId10" Type="http://schemas.openxmlformats.org/officeDocument/2006/relationships/hyperlink" Target="https://www.funcionpublica.gov.co/eva/gestornormativo/norma.php?i=39965"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funcionpublica.gov.co/eva/gestornormativo/norma.php?i=39965" TargetMode="External"/><Relationship Id="rId14" Type="http://schemas.openxmlformats.org/officeDocument/2006/relationships/hyperlink" Target="https://alphasig.metropol.gov.co/normograma/compilacion/docs/ley_1438_2011.htm"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9B235-14B2-4438-B3EC-93AA6318B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3091</Words>
  <Characters>17004</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Andres Carranza Sanchez</dc:creator>
  <cp:lastModifiedBy>Joaquin Alfonso Herrera Moreno</cp:lastModifiedBy>
  <cp:revision>2</cp:revision>
  <cp:lastPrinted>2024-08-28T14:23:00Z</cp:lastPrinted>
  <dcterms:created xsi:type="dcterms:W3CDTF">2024-08-29T13:05:00Z</dcterms:created>
  <dcterms:modified xsi:type="dcterms:W3CDTF">2024-08-29T13:05:00Z</dcterms:modified>
</cp:coreProperties>
</file>